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778" w:rsidRDefault="002C5778">
      <w:pPr>
        <w:pStyle w:val="ConsPlusTitle"/>
        <w:jc w:val="center"/>
        <w:outlineLvl w:val="0"/>
      </w:pPr>
      <w:r>
        <w:t>МУНИЦИПАЛЬНОЕ ОБРАЗОВАНИЕ "ОБЛУЧЕНСКИЙ МУНИЦИПАЛЬНЫЙ РАЙОН"</w:t>
      </w:r>
    </w:p>
    <w:p w:rsidR="002C5778" w:rsidRDefault="002C5778">
      <w:pPr>
        <w:pStyle w:val="ConsPlusTitle"/>
        <w:jc w:val="center"/>
      </w:pPr>
      <w:r>
        <w:t>ЕВРЕЙСКОЙ АВТОНОМНОЙ ОБЛАСТИ</w:t>
      </w:r>
    </w:p>
    <w:p w:rsidR="002C5778" w:rsidRDefault="002C5778">
      <w:pPr>
        <w:pStyle w:val="ConsPlusTitle"/>
        <w:jc w:val="center"/>
      </w:pPr>
    </w:p>
    <w:p w:rsidR="002C5778" w:rsidRDefault="002C5778">
      <w:pPr>
        <w:pStyle w:val="ConsPlusTitle"/>
        <w:jc w:val="center"/>
      </w:pPr>
      <w:r>
        <w:t>АДМИНИСТРАЦИЯ МУНИЦИПАЛЬНОГО РАЙОНА</w:t>
      </w:r>
    </w:p>
    <w:p w:rsidR="002C5778" w:rsidRDefault="002C5778">
      <w:pPr>
        <w:pStyle w:val="ConsPlusTitle"/>
        <w:jc w:val="center"/>
      </w:pPr>
    </w:p>
    <w:p w:rsidR="002C5778" w:rsidRDefault="002C5778">
      <w:pPr>
        <w:pStyle w:val="ConsPlusTitle"/>
        <w:jc w:val="center"/>
      </w:pPr>
      <w:r>
        <w:t>ПОСТАНОВЛЕНИЕ</w:t>
      </w:r>
    </w:p>
    <w:p w:rsidR="002C5778" w:rsidRDefault="002C5778">
      <w:pPr>
        <w:pStyle w:val="ConsPlusTitle"/>
        <w:jc w:val="center"/>
      </w:pPr>
      <w:r>
        <w:t>от 30 сентября 2016 г. N 317</w:t>
      </w:r>
    </w:p>
    <w:p w:rsidR="002C5778" w:rsidRDefault="002C5778">
      <w:pPr>
        <w:pStyle w:val="ConsPlusTitle"/>
        <w:jc w:val="center"/>
      </w:pPr>
    </w:p>
    <w:p w:rsidR="002C5778" w:rsidRDefault="002C5778">
      <w:pPr>
        <w:pStyle w:val="ConsPlusTitle"/>
        <w:jc w:val="center"/>
      </w:pPr>
      <w:r>
        <w:t>ОБ УТВЕРЖДЕНИИ МУНИЦИПАЛЬНОЙ ПРОГРАММЫ "РАЗВИТИЕ КУЛЬТУРЫ</w:t>
      </w:r>
    </w:p>
    <w:p w:rsidR="002C5778" w:rsidRDefault="002C5778">
      <w:pPr>
        <w:pStyle w:val="ConsPlusTitle"/>
        <w:jc w:val="center"/>
      </w:pPr>
      <w:r>
        <w:t xml:space="preserve">В МУНИЦИПАЛЬНОМ ОБРАЗОВАНИИ "ОБЛУЧЕНСКИЙ </w:t>
      </w:r>
      <w:proofErr w:type="gramStart"/>
      <w:r>
        <w:t>МУНИЦИПАЛЬНЫЙ</w:t>
      </w:r>
      <w:proofErr w:type="gramEnd"/>
    </w:p>
    <w:p w:rsidR="002C5778" w:rsidRDefault="002C5778">
      <w:pPr>
        <w:pStyle w:val="ConsPlusTitle"/>
        <w:jc w:val="center"/>
      </w:pPr>
      <w:r>
        <w:t>РАЙОН" НА 2017 - 2021 ГОДЫ"</w:t>
      </w:r>
    </w:p>
    <w:p w:rsidR="002C5778" w:rsidRDefault="002C577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C577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C5778" w:rsidRDefault="002C57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C5778" w:rsidRDefault="002C577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2C5778" w:rsidRDefault="002C5778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02.03.2017 </w:t>
            </w:r>
            <w:hyperlink r:id="rId4" w:history="1">
              <w:r>
                <w:rPr>
                  <w:color w:val="0000FF"/>
                </w:rPr>
                <w:t>N 59</w:t>
              </w:r>
            </w:hyperlink>
            <w:r>
              <w:rPr>
                <w:color w:val="392C69"/>
              </w:rPr>
              <w:t>,</w:t>
            </w:r>
          </w:p>
          <w:p w:rsidR="002C5778" w:rsidRDefault="002C57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27.04.2017 </w:t>
            </w:r>
            <w:hyperlink r:id="rId5" w:history="1">
              <w:r>
                <w:rPr>
                  <w:color w:val="0000FF"/>
                </w:rPr>
                <w:t>N 166</w:t>
              </w:r>
            </w:hyperlink>
            <w:r>
              <w:rPr>
                <w:color w:val="392C69"/>
              </w:rPr>
              <w:t xml:space="preserve">, от 01.06.2017 </w:t>
            </w:r>
            <w:hyperlink r:id="rId6" w:history="1">
              <w:r>
                <w:rPr>
                  <w:color w:val="0000FF"/>
                </w:rPr>
                <w:t>N 239</w:t>
              </w:r>
            </w:hyperlink>
            <w:r>
              <w:rPr>
                <w:color w:val="392C69"/>
              </w:rPr>
              <w:t xml:space="preserve">, от 26.09.2017 </w:t>
            </w:r>
            <w:hyperlink r:id="rId7" w:history="1">
              <w:r>
                <w:rPr>
                  <w:color w:val="0000FF"/>
                </w:rPr>
                <w:t>N 380</w:t>
              </w:r>
            </w:hyperlink>
            <w:r>
              <w:rPr>
                <w:color w:val="392C69"/>
              </w:rPr>
              <w:t>,</w:t>
            </w:r>
          </w:p>
          <w:p w:rsidR="002C5778" w:rsidRDefault="002C57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18.12.2017 </w:t>
            </w:r>
            <w:hyperlink r:id="rId8" w:history="1">
              <w:r>
                <w:rPr>
                  <w:color w:val="0000FF"/>
                </w:rPr>
                <w:t>N 518</w:t>
              </w:r>
            </w:hyperlink>
            <w:r>
              <w:rPr>
                <w:color w:val="392C69"/>
              </w:rPr>
              <w:t xml:space="preserve">, от 28.12.2017 </w:t>
            </w:r>
            <w:hyperlink r:id="rId9" w:history="1">
              <w:r>
                <w:rPr>
                  <w:color w:val="0000FF"/>
                </w:rPr>
                <w:t>N 538</w:t>
              </w:r>
            </w:hyperlink>
            <w:r>
              <w:rPr>
                <w:color w:val="392C69"/>
              </w:rPr>
              <w:t>,</w:t>
            </w:r>
          </w:p>
          <w:p w:rsidR="002C5778" w:rsidRDefault="002C57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05.02.2018 </w:t>
            </w:r>
            <w:hyperlink r:id="rId10" w:history="1">
              <w:r>
                <w:rPr>
                  <w:color w:val="0000FF"/>
                </w:rPr>
                <w:t>N 40</w:t>
              </w:r>
            </w:hyperlink>
            <w:r>
              <w:rPr>
                <w:color w:val="392C69"/>
              </w:rPr>
              <w:t xml:space="preserve"> (ред. 10.01.2019), от 08.02.2019 </w:t>
            </w:r>
            <w:hyperlink r:id="rId11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>,</w:t>
            </w:r>
          </w:p>
          <w:p w:rsidR="002C5778" w:rsidRDefault="002C57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26.03.2019 </w:t>
            </w:r>
            <w:hyperlink r:id="rId12" w:history="1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 xml:space="preserve">, от 18.06.2019 </w:t>
            </w:r>
            <w:hyperlink r:id="rId13" w:history="1">
              <w:r>
                <w:rPr>
                  <w:color w:val="0000FF"/>
                </w:rPr>
                <w:t>N 131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 xml:space="preserve">На основании </w:t>
      </w:r>
      <w:hyperlink r:id="rId14" w:history="1">
        <w:r>
          <w:rPr>
            <w:color w:val="0000FF"/>
          </w:rPr>
          <w:t>Устава</w:t>
        </w:r>
      </w:hyperlink>
      <w:r>
        <w:t xml:space="preserve"> муниципального образования "Облученский муниципальный район" администрация муниципального района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</w:pPr>
      <w:r>
        <w:t>ПОСТАНОВЛЯЕТ: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5" w:history="1">
        <w:r>
          <w:rPr>
            <w:color w:val="0000FF"/>
          </w:rPr>
          <w:t>Программу</w:t>
        </w:r>
      </w:hyperlink>
      <w:r>
        <w:t xml:space="preserve"> "Развитие культуры в муниципальном </w:t>
      </w:r>
      <w:proofErr w:type="gramStart"/>
      <w:r>
        <w:t>образовании</w:t>
      </w:r>
      <w:proofErr w:type="gramEnd"/>
      <w:r>
        <w:t xml:space="preserve"> "Облученский муниципальный район" на 2017 - 2019 годы" и финансирование расходов на 2017 - 2019 годы (далее - Программа).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2. Определить размер финансирования Программы в сумме 121813,6 (ста двадцати одного миллиона восьмисот тринадцати тысяч шестисот) рублей.</w:t>
      </w:r>
    </w:p>
    <w:p w:rsidR="002C5778" w:rsidRDefault="002C5778">
      <w:pPr>
        <w:pStyle w:val="ConsPlusNormal"/>
        <w:jc w:val="both"/>
      </w:pPr>
      <w:r>
        <w:t xml:space="preserve">(п. 2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 образования "Облученский муниципальный район" ЕАО от 08.02.2019 N 26)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3. Начальнику отдела культуры управления по вопросам культуры и молодежной политики администрации Колупаевой Т.А. обеспечить выполнение </w:t>
      </w:r>
      <w:hyperlink w:anchor="P45" w:history="1">
        <w:r>
          <w:rPr>
            <w:color w:val="0000FF"/>
          </w:rPr>
          <w:t>Программы</w:t>
        </w:r>
      </w:hyperlink>
      <w:r>
        <w:t>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4. Финансовому управлению администрации муниципального района (</w:t>
      </w:r>
      <w:proofErr w:type="spellStart"/>
      <w:r>
        <w:t>Якимчук</w:t>
      </w:r>
      <w:proofErr w:type="spellEnd"/>
      <w:r>
        <w:t xml:space="preserve"> О.С.) обеспечить финансирование расходов на выполнение </w:t>
      </w:r>
      <w:hyperlink w:anchor="P45" w:history="1">
        <w:r>
          <w:rPr>
            <w:color w:val="0000FF"/>
          </w:rPr>
          <w:t>Программы</w:t>
        </w:r>
      </w:hyperlink>
      <w:r>
        <w:t>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5. Контроль по исполнению настоящего постановления возложить на заместителя главы администрации по социальным вопросам Иванову И.В.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6. Настоящее постановление опубликовать в газете "Искра Хингана".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7. Настоящее постановление вступает в силу после дня его официального опубликования.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right"/>
      </w:pPr>
      <w:r>
        <w:t>Глава администрации муниципального района</w:t>
      </w:r>
    </w:p>
    <w:p w:rsidR="002C5778" w:rsidRDefault="002C5778">
      <w:pPr>
        <w:pStyle w:val="ConsPlusNormal"/>
        <w:jc w:val="right"/>
      </w:pPr>
      <w:r>
        <w:t>В.В.ОРЕЛ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right"/>
        <w:outlineLvl w:val="0"/>
      </w:pPr>
      <w:r>
        <w:t>УТВЕРЖДЕНА</w:t>
      </w:r>
    </w:p>
    <w:p w:rsidR="002C5778" w:rsidRDefault="002C5778">
      <w:pPr>
        <w:pStyle w:val="ConsPlusNormal"/>
        <w:jc w:val="right"/>
      </w:pPr>
      <w:r>
        <w:t>постановлением администрации</w:t>
      </w:r>
    </w:p>
    <w:p w:rsidR="002C5778" w:rsidRDefault="002C5778">
      <w:pPr>
        <w:pStyle w:val="ConsPlusNormal"/>
        <w:jc w:val="right"/>
      </w:pPr>
      <w:r>
        <w:t>муниципального района</w:t>
      </w:r>
    </w:p>
    <w:p w:rsidR="002C5778" w:rsidRDefault="002C5778">
      <w:pPr>
        <w:pStyle w:val="ConsPlusNormal"/>
        <w:jc w:val="right"/>
      </w:pPr>
      <w:r>
        <w:t>от 30.09.2016 N 317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</w:pPr>
      <w:bookmarkStart w:id="0" w:name="P45"/>
      <w:bookmarkEnd w:id="0"/>
      <w:r>
        <w:t>МУНИЦИПАЛЬНАЯ ПРОГРАММА</w:t>
      </w:r>
    </w:p>
    <w:p w:rsidR="002C5778" w:rsidRDefault="002C5778">
      <w:pPr>
        <w:pStyle w:val="ConsPlusTitle"/>
        <w:jc w:val="center"/>
      </w:pPr>
      <w:r>
        <w:t>"РАЗВИТИЕ КУЛЬТУРЫ В МУНИЦИПАЛЬНОМ ОБРАЗОВАНИИ</w:t>
      </w:r>
    </w:p>
    <w:p w:rsidR="002C5778" w:rsidRDefault="002C5778">
      <w:pPr>
        <w:pStyle w:val="ConsPlusTitle"/>
        <w:jc w:val="center"/>
      </w:pPr>
      <w:r>
        <w:t>"ОБЛУЧЕНСКИЙ МУНИЦИПАЛЬНЫЙ РАЙОН"</w:t>
      </w:r>
    </w:p>
    <w:p w:rsidR="002C5778" w:rsidRDefault="002C5778">
      <w:pPr>
        <w:pStyle w:val="ConsPlusTitle"/>
        <w:jc w:val="center"/>
      </w:pPr>
      <w:r>
        <w:t>НА 2017 - 2021 ГОДЫ"</w:t>
      </w:r>
    </w:p>
    <w:p w:rsidR="002C5778" w:rsidRDefault="002C5778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2C577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C5778" w:rsidRDefault="002C577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C5778" w:rsidRDefault="002C5778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администрации муниципального образования</w:t>
            </w:r>
            <w:proofErr w:type="gramEnd"/>
          </w:p>
          <w:p w:rsidR="002C5778" w:rsidRDefault="002C5778">
            <w:pPr>
              <w:pStyle w:val="ConsPlusNormal"/>
              <w:jc w:val="center"/>
            </w:pPr>
            <w:r>
              <w:rPr>
                <w:color w:val="392C69"/>
              </w:rPr>
              <w:t xml:space="preserve">"Облученский муниципальный район" ЕАО от 08.02.2019 </w:t>
            </w:r>
            <w:hyperlink r:id="rId16" w:history="1">
              <w:r>
                <w:rPr>
                  <w:color w:val="0000FF"/>
                </w:rPr>
                <w:t>N 26</w:t>
              </w:r>
            </w:hyperlink>
            <w:r>
              <w:rPr>
                <w:color w:val="392C69"/>
              </w:rPr>
              <w:t>,</w:t>
            </w:r>
          </w:p>
          <w:p w:rsidR="002C5778" w:rsidRDefault="002C577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26.03.2019 </w:t>
            </w:r>
            <w:hyperlink r:id="rId17" w:history="1">
              <w:r>
                <w:rPr>
                  <w:color w:val="0000FF"/>
                </w:rPr>
                <w:t>N 54</w:t>
              </w:r>
            </w:hyperlink>
            <w:r>
              <w:rPr>
                <w:color w:val="392C69"/>
              </w:rPr>
              <w:t xml:space="preserve">, от 18.06.2019 </w:t>
            </w:r>
            <w:hyperlink r:id="rId18" w:history="1">
              <w:r>
                <w:rPr>
                  <w:color w:val="0000FF"/>
                </w:rPr>
                <w:t>N 131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1"/>
      </w:pPr>
      <w:r>
        <w:t>1. Паспорт</w:t>
      </w:r>
    </w:p>
    <w:p w:rsidR="002C5778" w:rsidRDefault="002C5778">
      <w:pPr>
        <w:pStyle w:val="ConsPlusTitle"/>
        <w:jc w:val="center"/>
      </w:pPr>
      <w:r>
        <w:t xml:space="preserve">муниципальной программы "Развитие культуры в </w:t>
      </w:r>
      <w:proofErr w:type="gramStart"/>
      <w:r>
        <w:t>муниципальном</w:t>
      </w:r>
      <w:proofErr w:type="gramEnd"/>
    </w:p>
    <w:p w:rsidR="002C5778" w:rsidRDefault="002C5778">
      <w:pPr>
        <w:pStyle w:val="ConsPlusTitle"/>
        <w:jc w:val="center"/>
      </w:pPr>
      <w:proofErr w:type="gramStart"/>
      <w:r>
        <w:t>образовании</w:t>
      </w:r>
      <w:proofErr w:type="gramEnd"/>
      <w:r>
        <w:t xml:space="preserve"> "Облученский муниципальный район"</w:t>
      </w:r>
    </w:p>
    <w:p w:rsidR="002C5778" w:rsidRDefault="002C5778">
      <w:pPr>
        <w:pStyle w:val="ConsPlusTitle"/>
        <w:jc w:val="center"/>
      </w:pPr>
      <w:r>
        <w:t>на 2017 - 2021 годы"</w:t>
      </w:r>
    </w:p>
    <w:p w:rsidR="002C5778" w:rsidRDefault="002C57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3"/>
      </w:tblGrid>
      <w:tr w:rsidR="002C5778">
        <w:tc>
          <w:tcPr>
            <w:tcW w:w="2268" w:type="dxa"/>
          </w:tcPr>
          <w:p w:rsidR="002C5778" w:rsidRDefault="002C5778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6803" w:type="dxa"/>
          </w:tcPr>
          <w:p w:rsidR="002C5778" w:rsidRDefault="002C5778">
            <w:pPr>
              <w:pStyle w:val="ConsPlusNormal"/>
              <w:jc w:val="both"/>
            </w:pPr>
            <w:r>
              <w:t xml:space="preserve">"Развитие культуры в муниципальном </w:t>
            </w:r>
            <w:proofErr w:type="gramStart"/>
            <w:r>
              <w:t>образовании</w:t>
            </w:r>
            <w:proofErr w:type="gramEnd"/>
            <w:r>
              <w:t xml:space="preserve"> "Облученский муниципальный район" на 2017 - 2021 годы" (далее - Программа)</w:t>
            </w:r>
          </w:p>
        </w:tc>
      </w:tr>
      <w:tr w:rsidR="002C5778">
        <w:tc>
          <w:tcPr>
            <w:tcW w:w="2268" w:type="dxa"/>
          </w:tcPr>
          <w:p w:rsidR="002C5778" w:rsidRDefault="002C5778">
            <w:pPr>
              <w:pStyle w:val="ConsPlusNormal"/>
            </w:pPr>
            <w:r>
              <w:t>Ответственный исполнитель</w:t>
            </w:r>
          </w:p>
        </w:tc>
        <w:tc>
          <w:tcPr>
            <w:tcW w:w="6803" w:type="dxa"/>
          </w:tcPr>
          <w:p w:rsidR="002C5778" w:rsidRDefault="002C5778">
            <w:pPr>
              <w:pStyle w:val="ConsPlusNormal"/>
              <w:jc w:val="both"/>
            </w:pPr>
            <w:r>
              <w:t>Управление по вопросам культуры и молодежной политики администрации</w:t>
            </w:r>
          </w:p>
        </w:tc>
      </w:tr>
      <w:tr w:rsidR="002C5778">
        <w:tc>
          <w:tcPr>
            <w:tcW w:w="2268" w:type="dxa"/>
          </w:tcPr>
          <w:p w:rsidR="002C5778" w:rsidRDefault="002C5778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6803" w:type="dxa"/>
          </w:tcPr>
          <w:p w:rsidR="002C5778" w:rsidRDefault="002C5778">
            <w:pPr>
              <w:pStyle w:val="ConsPlusNormal"/>
              <w:jc w:val="both"/>
            </w:pPr>
            <w:r>
              <w:t>Муниципальное казенное учреждение культуры "Театр Юного Зрителя" муниципального образования "Облученский муниципальный район";</w:t>
            </w:r>
          </w:p>
          <w:p w:rsidR="002C5778" w:rsidRDefault="002C5778">
            <w:pPr>
              <w:pStyle w:val="ConsPlusNormal"/>
              <w:jc w:val="both"/>
            </w:pPr>
            <w:r>
              <w:t>муниципальная казенная образовательная организация дополнительного образования "Детская школа искусств"</w:t>
            </w:r>
          </w:p>
        </w:tc>
      </w:tr>
      <w:tr w:rsidR="002C5778">
        <w:tc>
          <w:tcPr>
            <w:tcW w:w="2268" w:type="dxa"/>
          </w:tcPr>
          <w:p w:rsidR="002C5778" w:rsidRDefault="002C5778">
            <w:pPr>
              <w:pStyle w:val="ConsPlusNormal"/>
            </w:pPr>
            <w:r>
              <w:t>Структура Программы</w:t>
            </w:r>
          </w:p>
        </w:tc>
        <w:tc>
          <w:tcPr>
            <w:tcW w:w="6803" w:type="dxa"/>
          </w:tcPr>
          <w:p w:rsidR="002C5778" w:rsidRDefault="002C5778">
            <w:pPr>
              <w:pStyle w:val="ConsPlusNormal"/>
              <w:jc w:val="both"/>
            </w:pPr>
            <w:r>
              <w:t>Комплекс мероприятий в сфере культуры, проводимых на территории Облученского района</w:t>
            </w:r>
          </w:p>
        </w:tc>
      </w:tr>
      <w:tr w:rsidR="002C5778">
        <w:tc>
          <w:tcPr>
            <w:tcW w:w="2268" w:type="dxa"/>
          </w:tcPr>
          <w:p w:rsidR="002C5778" w:rsidRDefault="002C5778">
            <w:pPr>
              <w:pStyle w:val="ConsPlusNormal"/>
            </w:pPr>
            <w:r>
              <w:t>Цель Программы</w:t>
            </w:r>
          </w:p>
        </w:tc>
        <w:tc>
          <w:tcPr>
            <w:tcW w:w="6803" w:type="dxa"/>
          </w:tcPr>
          <w:p w:rsidR="002C5778" w:rsidRDefault="002C5778">
            <w:pPr>
              <w:pStyle w:val="ConsPlusNormal"/>
              <w:jc w:val="both"/>
            </w:pPr>
            <w:r>
              <w:t>Сохранение и развитие культурного наследия муниципального образования "Облученский муниципальный район"</w:t>
            </w:r>
          </w:p>
        </w:tc>
      </w:tr>
      <w:tr w:rsidR="002C5778">
        <w:tc>
          <w:tcPr>
            <w:tcW w:w="2268" w:type="dxa"/>
          </w:tcPr>
          <w:p w:rsidR="002C5778" w:rsidRDefault="002C5778">
            <w:pPr>
              <w:pStyle w:val="ConsPlusNormal"/>
            </w:pPr>
            <w:r>
              <w:t>Основные задачи Программы</w:t>
            </w:r>
          </w:p>
        </w:tc>
        <w:tc>
          <w:tcPr>
            <w:tcW w:w="6803" w:type="dxa"/>
          </w:tcPr>
          <w:p w:rsidR="002C5778" w:rsidRDefault="002C5778">
            <w:pPr>
              <w:pStyle w:val="ConsPlusNormal"/>
              <w:jc w:val="both"/>
            </w:pPr>
            <w:r>
              <w:t>1. Создание условий для сохранения лучших традиций и художественного совершенствования творческих коллективов, исполнителей.</w:t>
            </w:r>
          </w:p>
          <w:p w:rsidR="002C5778" w:rsidRDefault="002C5778">
            <w:pPr>
              <w:pStyle w:val="ConsPlusNormal"/>
              <w:jc w:val="both"/>
            </w:pPr>
            <w:r>
              <w:t>2. Сохранение и развитие клубных формирований;</w:t>
            </w:r>
          </w:p>
          <w:p w:rsidR="002C5778" w:rsidRDefault="002C5778">
            <w:pPr>
              <w:pStyle w:val="ConsPlusNormal"/>
              <w:jc w:val="both"/>
            </w:pPr>
            <w:r>
              <w:t>3. Сохранение и развитие дополнительного образования в сфере искусства;</w:t>
            </w:r>
          </w:p>
          <w:p w:rsidR="002C5778" w:rsidRDefault="002C5778">
            <w:pPr>
              <w:pStyle w:val="ConsPlusNormal"/>
              <w:jc w:val="both"/>
            </w:pPr>
            <w:r>
              <w:t>4. Поддержка молодых дарований как потенциала развития культуры и искусства района.</w:t>
            </w:r>
          </w:p>
          <w:p w:rsidR="002C5778" w:rsidRDefault="002C5778">
            <w:pPr>
              <w:pStyle w:val="ConsPlusNormal"/>
              <w:jc w:val="both"/>
            </w:pPr>
            <w:r>
              <w:t>5. Поддержка и повышение профессионального уровня работников сферы культуры.</w:t>
            </w:r>
          </w:p>
          <w:p w:rsidR="002C5778" w:rsidRDefault="002C5778">
            <w:pPr>
              <w:pStyle w:val="ConsPlusNormal"/>
              <w:jc w:val="both"/>
            </w:pPr>
            <w:r>
              <w:t>6. Создание условий для повышения доступности, качества, объема и разнообразия услуг в сфере культуры</w:t>
            </w:r>
          </w:p>
        </w:tc>
      </w:tr>
      <w:tr w:rsidR="002C5778">
        <w:tc>
          <w:tcPr>
            <w:tcW w:w="2268" w:type="dxa"/>
          </w:tcPr>
          <w:p w:rsidR="002C5778" w:rsidRDefault="002C5778">
            <w:pPr>
              <w:pStyle w:val="ConsPlusNormal"/>
            </w:pPr>
            <w:r>
              <w:t>Целевые индикаторы и показатели Программы</w:t>
            </w:r>
          </w:p>
        </w:tc>
        <w:tc>
          <w:tcPr>
            <w:tcW w:w="6803" w:type="dxa"/>
          </w:tcPr>
          <w:p w:rsidR="002C5778" w:rsidRDefault="002C5778">
            <w:pPr>
              <w:pStyle w:val="ConsPlusNormal"/>
              <w:jc w:val="both"/>
            </w:pPr>
            <w:r>
              <w:t>- Увеличение количества посещений театрально-концертных мероприятий (по сравнению с 2015 годом) на 1%;</w:t>
            </w:r>
          </w:p>
          <w:p w:rsidR="002C5778" w:rsidRDefault="002C5778">
            <w:pPr>
              <w:pStyle w:val="ConsPlusNormal"/>
              <w:jc w:val="both"/>
            </w:pPr>
            <w:r>
              <w:t xml:space="preserve">- Увеличение численности участников </w:t>
            </w:r>
            <w:proofErr w:type="spellStart"/>
            <w:r>
              <w:t>культурно-досуговых</w:t>
            </w:r>
            <w:proofErr w:type="spellEnd"/>
            <w:r>
              <w:t xml:space="preserve"> мероприятий (по сравнению с 2015 годом) на 0,01%;</w:t>
            </w:r>
          </w:p>
          <w:p w:rsidR="002C5778" w:rsidRDefault="002C5778">
            <w:pPr>
              <w:pStyle w:val="ConsPlusNormal"/>
              <w:jc w:val="both"/>
            </w:pPr>
            <w:r>
              <w:t>- Повышение уровня удовлетворенности граждан качеством предоставления муниципальных услуг (по сравнению с 2016 годом) на 3%;</w:t>
            </w:r>
          </w:p>
          <w:p w:rsidR="002C5778" w:rsidRDefault="002C5778">
            <w:pPr>
              <w:pStyle w:val="ConsPlusNormal"/>
              <w:jc w:val="both"/>
            </w:pPr>
            <w:r>
              <w:t xml:space="preserve">- Увеличение доли детей, участвующих в работе </w:t>
            </w:r>
            <w:proofErr w:type="spellStart"/>
            <w:r>
              <w:t>культурно-досуговых</w:t>
            </w:r>
            <w:proofErr w:type="spellEnd"/>
            <w:r>
              <w:t xml:space="preserve"> формирований (по сравнению с 2016 годом), на 1%.</w:t>
            </w:r>
          </w:p>
        </w:tc>
      </w:tr>
      <w:tr w:rsidR="002C5778">
        <w:tc>
          <w:tcPr>
            <w:tcW w:w="2268" w:type="dxa"/>
          </w:tcPr>
          <w:p w:rsidR="002C5778" w:rsidRDefault="002C5778">
            <w:pPr>
              <w:pStyle w:val="ConsPlusNormal"/>
            </w:pPr>
            <w:r>
              <w:t>Этапы и сроки реализации Программы</w:t>
            </w:r>
          </w:p>
        </w:tc>
        <w:tc>
          <w:tcPr>
            <w:tcW w:w="6803" w:type="dxa"/>
          </w:tcPr>
          <w:p w:rsidR="002C5778" w:rsidRDefault="002C5778">
            <w:pPr>
              <w:pStyle w:val="ConsPlusNormal"/>
              <w:jc w:val="both"/>
            </w:pPr>
            <w:r>
              <w:t>2017 - 2021 годы</w:t>
            </w:r>
          </w:p>
        </w:tc>
      </w:tr>
      <w:tr w:rsidR="002C5778">
        <w:tc>
          <w:tcPr>
            <w:tcW w:w="2268" w:type="dxa"/>
            <w:vMerge w:val="restart"/>
          </w:tcPr>
          <w:p w:rsidR="002C5778" w:rsidRDefault="002C5778">
            <w:pPr>
              <w:pStyle w:val="ConsPlusNormal"/>
            </w:pPr>
            <w:r>
              <w:t xml:space="preserve">Объемы и источники программы за счет средств местного бюджета, а также субсидий из областного и федерального бюджета, внебюджетных средств и прогнозная оценка расходов на реализацию </w:t>
            </w:r>
            <w:r>
              <w:lastRenderedPageBreak/>
              <w:t>целей муниципальной программы, в том числе с разбивкой по годам</w:t>
            </w:r>
          </w:p>
        </w:tc>
        <w:tc>
          <w:tcPr>
            <w:tcW w:w="6803" w:type="dxa"/>
          </w:tcPr>
          <w:p w:rsidR="002C5778" w:rsidRDefault="002C5778">
            <w:pPr>
              <w:pStyle w:val="ConsPlusNormal"/>
              <w:jc w:val="both"/>
            </w:pPr>
            <w:r>
              <w:lastRenderedPageBreak/>
              <w:t>121229,80 тыс. рублей:</w:t>
            </w:r>
          </w:p>
          <w:p w:rsidR="002C5778" w:rsidRDefault="002C5778">
            <w:pPr>
              <w:pStyle w:val="ConsPlusNormal"/>
              <w:jc w:val="both"/>
            </w:pPr>
            <w:r>
              <w:t>2017 г. - 19399,4 тыс. рублей;</w:t>
            </w:r>
          </w:p>
          <w:p w:rsidR="002C5778" w:rsidRDefault="002C5778">
            <w:pPr>
              <w:pStyle w:val="ConsPlusNormal"/>
              <w:jc w:val="both"/>
            </w:pPr>
            <w:r>
              <w:t>2018 г. - 28541,1 тыс. рублей;</w:t>
            </w:r>
          </w:p>
          <w:p w:rsidR="002C5778" w:rsidRDefault="002C5778">
            <w:pPr>
              <w:pStyle w:val="ConsPlusNormal"/>
              <w:jc w:val="both"/>
            </w:pPr>
            <w:r>
              <w:t>2019 г. - 23535,7 тыс. рублей;</w:t>
            </w:r>
          </w:p>
          <w:p w:rsidR="002C5778" w:rsidRDefault="002C5778">
            <w:pPr>
              <w:pStyle w:val="ConsPlusNormal"/>
              <w:jc w:val="both"/>
            </w:pPr>
            <w:r>
              <w:t>2020 г. - 24107,10 тыс. рублей;</w:t>
            </w:r>
          </w:p>
          <w:p w:rsidR="002C5778" w:rsidRDefault="002C5778">
            <w:pPr>
              <w:pStyle w:val="ConsPlusNormal"/>
              <w:jc w:val="both"/>
            </w:pPr>
            <w:r>
              <w:t>2021 г. - 26230,30 тыс. рублей.</w:t>
            </w:r>
          </w:p>
        </w:tc>
      </w:tr>
      <w:tr w:rsidR="002C5778">
        <w:tc>
          <w:tcPr>
            <w:tcW w:w="2268" w:type="dxa"/>
            <w:vMerge/>
          </w:tcPr>
          <w:p w:rsidR="002C5778" w:rsidRDefault="002C5778"/>
        </w:tc>
        <w:tc>
          <w:tcPr>
            <w:tcW w:w="6803" w:type="dxa"/>
          </w:tcPr>
          <w:p w:rsidR="002C5778" w:rsidRDefault="002C5778">
            <w:pPr>
              <w:pStyle w:val="ConsPlusNormal"/>
            </w:pPr>
          </w:p>
        </w:tc>
      </w:tr>
      <w:tr w:rsidR="002C5778">
        <w:tc>
          <w:tcPr>
            <w:tcW w:w="2268" w:type="dxa"/>
          </w:tcPr>
          <w:p w:rsidR="002C5778" w:rsidRDefault="002C5778">
            <w:pPr>
              <w:pStyle w:val="ConsPlusNormal"/>
            </w:pPr>
            <w:r>
              <w:lastRenderedPageBreak/>
              <w:t>Ожидаемые результаты реализации Программы</w:t>
            </w:r>
          </w:p>
        </w:tc>
        <w:tc>
          <w:tcPr>
            <w:tcW w:w="6803" w:type="dxa"/>
          </w:tcPr>
          <w:p w:rsidR="002C5778" w:rsidRDefault="002C5778">
            <w:pPr>
              <w:pStyle w:val="ConsPlusNormal"/>
              <w:jc w:val="both"/>
            </w:pPr>
            <w:r>
              <w:t>Расширение и укрепление материально-технической базы в сфере культуры муниципального образования "Облученский муниципальный район";</w:t>
            </w:r>
          </w:p>
          <w:p w:rsidR="002C5778" w:rsidRDefault="002C5778">
            <w:pPr>
              <w:pStyle w:val="ConsPlusNormal"/>
              <w:jc w:val="both"/>
            </w:pPr>
            <w:r>
              <w:t>- Развитие и сохранение кадрового потенциала учреждения культуры;</w:t>
            </w:r>
          </w:p>
          <w:p w:rsidR="002C5778" w:rsidRDefault="002C5778">
            <w:pPr>
              <w:pStyle w:val="ConsPlusNormal"/>
              <w:jc w:val="both"/>
            </w:pPr>
            <w:r>
              <w:t>- Повышение качества социально-культурного обслуживания населения, уровня работы муниципального учреждения культуры и муниципального учреждения дополнительного образования;</w:t>
            </w:r>
          </w:p>
          <w:p w:rsidR="002C5778" w:rsidRDefault="002C5778">
            <w:pPr>
              <w:pStyle w:val="ConsPlusNormal"/>
              <w:jc w:val="both"/>
            </w:pPr>
            <w:r>
              <w:t>- Увеличение количества посещений жителями муниципального образования "Облученский муниципальный район" муниципальных учреждений культуры.</w:t>
            </w:r>
          </w:p>
        </w:tc>
      </w:tr>
    </w:tbl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1"/>
      </w:pPr>
      <w:r>
        <w:t>2. Общая характеристика сферы реализации Программы, в том</w:t>
      </w:r>
    </w:p>
    <w:p w:rsidR="002C5778" w:rsidRDefault="002C5778">
      <w:pPr>
        <w:pStyle w:val="ConsPlusTitle"/>
        <w:jc w:val="center"/>
      </w:pPr>
      <w:proofErr w:type="gramStart"/>
      <w:r>
        <w:t>числе</w:t>
      </w:r>
      <w:proofErr w:type="gramEnd"/>
      <w:r>
        <w:t xml:space="preserve"> основных проблем, и прогноз ее развития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>Сфера культуры и досуга - это своеобразный индикатор уровня развития муниципального образования, духовного состояния населения.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Для муниципальных учреждений культуры характерна высокая концентрация ресурсов на уровне района, которые управляются через администрацию района, осуществляющую финансирование, материальное и информационное обеспечение, координацию творческой деятельности на территории муниципального образования. Именно на уровне района сосредоточены основные учреждения, способные производить качественные и разнообразные услуги в сфере культуры и досуга.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Предоставление муниципальной услуги по организации досуга жителей Облученского района осуществляется муниципальным казенным учреждением культуры "Театр Юного Зрителя" муниципального образования "Облученский муниципальный район".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Работа МКУК "Театр Юного Зрителя" охватывает все слои населения - от дошкольников до людей пожилого возраста. ТЮЗ занимается </w:t>
      </w:r>
      <w:proofErr w:type="spellStart"/>
      <w:r>
        <w:t>социокультурной</w:t>
      </w:r>
      <w:proofErr w:type="spellEnd"/>
      <w:r>
        <w:t xml:space="preserve">, </w:t>
      </w:r>
      <w:proofErr w:type="spellStart"/>
      <w:r>
        <w:t>культурно-досуговой</w:t>
      </w:r>
      <w:proofErr w:type="spellEnd"/>
      <w:r>
        <w:t xml:space="preserve">, информационно-просветительной деятельностью, которая определяет культурную политику в </w:t>
      </w:r>
      <w:proofErr w:type="spellStart"/>
      <w:r>
        <w:t>Облученском</w:t>
      </w:r>
      <w:proofErr w:type="spellEnd"/>
      <w:r>
        <w:t xml:space="preserve"> муниципальном районе.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При МКУК "Театр Юного Зрителя" плодотворно работает 19 клубных формирований, 4 хореографических кружка, 2 театральных кружка, любительские объединения и клубы по интересам.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Основная деятельность учреждения, связанная с развитием и проведением </w:t>
      </w:r>
      <w:proofErr w:type="spellStart"/>
      <w:r>
        <w:t>культурно-досуговых</w:t>
      </w:r>
      <w:proofErr w:type="spellEnd"/>
      <w:r>
        <w:t xml:space="preserve"> мероприятий, финансируется недостаточно для развития культуры.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Материально-техническое оснащение учреждений культуры остро нуждается в </w:t>
      </w:r>
      <w:proofErr w:type="gramStart"/>
      <w:r>
        <w:t>укреплении</w:t>
      </w:r>
      <w:proofErr w:type="gramEnd"/>
      <w:r>
        <w:t xml:space="preserve"> и совершенствовании. Недостаточное финансирование и слабая материально-техническая база </w:t>
      </w:r>
      <w:proofErr w:type="spellStart"/>
      <w:r>
        <w:t>культурно-досугового</w:t>
      </w:r>
      <w:proofErr w:type="spellEnd"/>
      <w:r>
        <w:t xml:space="preserve"> центра увеличивают разрыв между культурными потребностями населения и возможностями их удовлетворения.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Несмотря на недостаточное финансирование, МКУК "Театр Юного Зрителя" продолжает развиваться.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В </w:t>
      </w:r>
      <w:proofErr w:type="spellStart"/>
      <w:r>
        <w:t>Облученском</w:t>
      </w:r>
      <w:proofErr w:type="spellEnd"/>
      <w:r>
        <w:t xml:space="preserve"> районе создана эффективная система взаимодействия между ТЮЗ и всеми учреждениями и организациями независимо от форм собственности, находящимися на территории района.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В настоящее время требуется создание новых условий и мощностей для развития и сохранения материально-технической базы и внедрения нового хозяйственного механизма в деятельность </w:t>
      </w:r>
      <w:proofErr w:type="spellStart"/>
      <w:r>
        <w:t>культурно-досугового</w:t>
      </w:r>
      <w:proofErr w:type="spellEnd"/>
      <w:r>
        <w:t xml:space="preserve"> центра. Необходимо продолжение работы по созданию условий для развития народного творчества и организации досуга населения, организации деятельности клубов по интересам и любительских объединений, развития культурно-массовых форм досуга.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Программа направлена на решение комплекса системных проблем, сложившихся в сфере сохранения и развития культурного наследия района. Реализация программных мероприятий позволит модернизировать материально-техническую базу, совершенствовать методическое обеспечение деятельности учреждений культуры.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Услуги дополнительного образования детей предоставляет муниципальная казенная образовательная </w:t>
      </w:r>
      <w:r>
        <w:lastRenderedPageBreak/>
        <w:t>организация дополнительного образования "Детская школа искусств", расположенная в г. Облучье.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Учреждение дополнительного образования в сфере культуры обеспечивает художественное образование, творческое развитие детей, их занятость, выполняет функции широкого эстетического просвещения и воспитания детей и подростков. В этом учреждении создаются оптимальные условия, способствующие профессиональному росту обучающихся, выявлению и поддержке одаренных детей.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Анализ культурной жизни района позволил выделить ряд проблем, требующих незамедлительного решения для сохранения и развития культуры: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- недостаточное внимание стимулированию новых форм </w:t>
      </w:r>
      <w:proofErr w:type="spellStart"/>
      <w:r>
        <w:t>культурно-досуговой</w:t>
      </w:r>
      <w:proofErr w:type="spellEnd"/>
      <w:r>
        <w:t xml:space="preserve"> деятельности учреждений культуры;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необходимость проведения районных конкурсов, фестивалей, смотров художественной самодеятельности;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отсутствие системы адресной поддержки профессионального искусства и профессионального творчества;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отсутствие творческих коллективов для присвоения статуса "Народный самодеятельный коллектив", "Образцовый художественный коллектив", "Народная самодеятельная студия".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Практически во всех муниципальных учреждениях культуры области крайне слабая материально-техническая база, во многих учреждениях культуры отсутствуют необходимое световое и звуковое оборудование, музыкальные инструменты, сценическое оборудование. Необходима срочная модернизация учреждений культуры.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В учреждениях культуры района работает 91 человек, в том числе 46 работников основного персонала.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Недостаточный уровень квалификации специалистов культуры и старение кадров в отрасли являются одними из основных проблем.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В настоящее время наблюдается ряд проблем, требующих неотложного решения: старение и низкая квалификация кадров, несоответствие их профессиональных знаний и умений вызовам сегодняшнего дня.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Для решения указанных проблем необходимо предусмотреть комплекс мероприятий по повышению и поддержанию профессионального уровня работников сферы культуры.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Имеющиеся учреждения нуждаются в модернизации, реконструкции и техническом переоснащении для того, чтобы предоставлять качественные, востребованные услуги и создавать возможность для творческой самореализации граждан и профессионального роста исполнительского мастерства.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В связи с этим необходимо принятие Программы, предусматривающей развитие и сохранение культуры в современных условиях.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Программа "Развитие культуры в муниципальном образовании "Облученский муниципальный район" на 2017 - 2021 годы" направлена </w:t>
      </w:r>
      <w:proofErr w:type="gramStart"/>
      <w:r>
        <w:t>на</w:t>
      </w:r>
      <w:proofErr w:type="gramEnd"/>
      <w:r>
        <w:t>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создание условий для дальнейшего устойчивого развития культуры и искусства муниципального образования "Облученский муниципальный район";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достижение социально значимых результатов;</w:t>
      </w:r>
    </w:p>
    <w:p w:rsidR="002C5778" w:rsidRDefault="002C5778">
      <w:pPr>
        <w:pStyle w:val="ConsPlusNormal"/>
        <w:spacing w:before="200"/>
        <w:ind w:firstLine="540"/>
        <w:jc w:val="both"/>
      </w:pPr>
      <w:proofErr w:type="gramStart"/>
      <w:r>
        <w:t>- укрепление взаимодействия МКУК "Театр Юного Зрителя" г. Облучье с муниципальными учреждениями культуры городских и сельского поселений Облученского муниципального района.</w:t>
      </w:r>
      <w:proofErr w:type="gramEnd"/>
    </w:p>
    <w:p w:rsidR="002C5778" w:rsidRDefault="002C5778">
      <w:pPr>
        <w:pStyle w:val="ConsPlusNormal"/>
        <w:spacing w:before="200"/>
        <w:ind w:firstLine="540"/>
        <w:jc w:val="both"/>
      </w:pPr>
      <w:r>
        <w:t>В целях сохранения результатов деятельности учреждений культуры и искусства, придания нового импульса развитию культуры МО "Облученский муниципальный район", скорейшего внедрения в сферу культуры информационно-коммуникационных технологий, позволяющих сформировать инновационный подход к развитию отрасли, необходимо продолжить реализацию мер, направленных на эффективную деятельность учреждений культуры.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Необходимо сохранить имеющуюся базу, сделать объекты культуры и досуга более привлекательными и востребованными, муниципальные услуги, оказываемые учреждениями культуры </w:t>
      </w:r>
      <w:r>
        <w:lastRenderedPageBreak/>
        <w:t>населению Облученского района, соответствующими современным стандартам.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Эта работа позволит привлечь большее количество людей, прежде всего детей и молодежи, к занятиям творчеством, создаст дополнительные условия для удовлетворения эстетических и духовных потребностей населения.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Сложность и разносторонность стоящих перед сферой культуры задач обуславливают необходимость дальнейшего применения программного метода.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Программный метод позволит: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сконцентрировать финансовые ресурсы на проведении наиболее значимых мероприятий, направленных на сохранение и обеспечение функционирования учреждений культуры;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- обеспечить </w:t>
      </w:r>
      <w:proofErr w:type="spellStart"/>
      <w:r>
        <w:t>адресность</w:t>
      </w:r>
      <w:proofErr w:type="spellEnd"/>
      <w:r>
        <w:t>, последовательность, преемственность и контроль инвестирования средств бюджета Облученского района в сферу культуры;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внедрить инновационные технологии в работу учреждений культуры;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создать условия для функционирования учреждений культуры, предпосылки их дальнейшего развития.</w:t>
      </w:r>
    </w:p>
    <w:p w:rsidR="002C5778" w:rsidRDefault="002C5778">
      <w:pPr>
        <w:pStyle w:val="ConsPlusNormal"/>
        <w:spacing w:before="200"/>
        <w:ind w:firstLine="540"/>
        <w:jc w:val="both"/>
      </w:pPr>
      <w:proofErr w:type="gramStart"/>
      <w:r>
        <w:t>Важное значение</w:t>
      </w:r>
      <w:proofErr w:type="gramEnd"/>
      <w:r>
        <w:t xml:space="preserve"> для успешной реализации Программы имеет прогнозирование возможных рисков, связанных с достижением целей, решением задач Программы, оценка их масштабов и последствий, а также формирование системы мер по их предотвращению.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В рамках реализации Программы могут быть выделены следующие риски ее реализации: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финансовые риски;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- </w:t>
      </w:r>
      <w:proofErr w:type="gramStart"/>
      <w:r>
        <w:t>неэффективное</w:t>
      </w:r>
      <w:proofErr w:type="gramEnd"/>
      <w:r>
        <w:t xml:space="preserve"> управление целевой программой.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Перечисленные выше риски реализации Программы на территории МО "Облученский муниципальный район" могут повлечь: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1) нарушение принципа выравнивания доступа к культурным ценностям и информационным ресурсам различных групп населения;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2) нарушение единого информационного и культурного пространства;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3) потерю квалифицированных кадров;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4) невозможность полноценной эффективной работы учреждений культуры при переходе учреждений к новой форме хозяйствования.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Для предотвращения рисков реализации Программы и их возможных негативных последствий необходимо развивать стратегическое программно-целевое планирование развития отрасли и повышать эффективность управления культурными процессами.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В период реализации Программы планируется внесение изменений в нормативные правовые акты на районном уровне.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1"/>
      </w:pPr>
      <w:r>
        <w:t>3. Цели и задачи Программы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>Выбор приоритетной цели Программы определяется стратегическими задачами не только сохранения культуры, но и развития ее как средства формирования престижа муниципального образования "Облученский муниципальный район", вывода культуры на уровень, позволяющий ей стать активным участником социально-экономических процессов.</w:t>
      </w:r>
    </w:p>
    <w:p w:rsidR="002C5778" w:rsidRDefault="002C5778">
      <w:pPr>
        <w:pStyle w:val="ConsPlusNormal"/>
        <w:spacing w:before="200"/>
        <w:ind w:firstLine="540"/>
        <w:jc w:val="both"/>
      </w:pPr>
      <w:proofErr w:type="gramStart"/>
      <w:r>
        <w:t>Исходя из этого Целью Программы является</w:t>
      </w:r>
      <w:proofErr w:type="gramEnd"/>
      <w:r>
        <w:t>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Сохранение и развитие культурного наследия муниципального образования "Облученский муниципальный район".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Для достижения Цели необходимо решение следующих задач: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lastRenderedPageBreak/>
        <w:t>1. Создание условий для сохранения лучших традиций и художественного совершенствования творческих коллективов, исполнителей.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2. Сохранение и развитие клубных формирований.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3. Сохранение и развитие дополнительного образования в сфере искусства.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4. Поддержка молодых дарований как потенциала развития культуры и искусства района.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5. Поддержка и повышение профессионального уровня работников сферы культуры.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6. Создание условий для повышения доступности, качества, объема и разнообразия услуг в сфере культуры.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Для обеспечения возможности проверки и подтверждения достижения целей Программы разработаны целевые индикаторы.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1"/>
      </w:pPr>
      <w:r>
        <w:t>4. Перечень показателей (индикаторов) Программы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>Важнейшие целевые индикаторы эффективности реализации Программы представлены в таблице 1: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2"/>
      </w:pPr>
      <w:r>
        <w:t>Сведения о показателях (индикаторах) муниципальной программы</w:t>
      </w:r>
    </w:p>
    <w:p w:rsidR="002C5778" w:rsidRDefault="002C5778">
      <w:pPr>
        <w:pStyle w:val="ConsPlusTitle"/>
        <w:jc w:val="center"/>
      </w:pPr>
      <w:r>
        <w:t>Облученского муниципального района "Развитие культуры</w:t>
      </w:r>
    </w:p>
    <w:p w:rsidR="002C5778" w:rsidRDefault="002C5778">
      <w:pPr>
        <w:pStyle w:val="ConsPlusTitle"/>
        <w:jc w:val="center"/>
      </w:pPr>
      <w:r>
        <w:t xml:space="preserve">в муниципальном образовании "Облученский </w:t>
      </w:r>
      <w:proofErr w:type="gramStart"/>
      <w:r>
        <w:t>муниципальный</w:t>
      </w:r>
      <w:proofErr w:type="gramEnd"/>
    </w:p>
    <w:p w:rsidR="002C5778" w:rsidRDefault="002C5778">
      <w:pPr>
        <w:pStyle w:val="ConsPlusTitle"/>
        <w:jc w:val="center"/>
      </w:pPr>
      <w:r>
        <w:t>район" на 2017 - 2021 годы"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right"/>
      </w:pPr>
      <w:r>
        <w:t>Таблица 1</w:t>
      </w:r>
    </w:p>
    <w:p w:rsidR="002C5778" w:rsidRDefault="002C57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78"/>
        <w:gridCol w:w="559"/>
        <w:gridCol w:w="1729"/>
        <w:gridCol w:w="680"/>
        <w:gridCol w:w="680"/>
        <w:gridCol w:w="680"/>
        <w:gridCol w:w="680"/>
        <w:gridCol w:w="680"/>
      </w:tblGrid>
      <w:tr w:rsidR="002C5778">
        <w:tc>
          <w:tcPr>
            <w:tcW w:w="567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 xml:space="preserve">N </w:t>
            </w:r>
            <w:proofErr w:type="spellStart"/>
            <w:r>
              <w:t>п\п</w:t>
            </w:r>
            <w:proofErr w:type="spellEnd"/>
          </w:p>
        </w:tc>
        <w:tc>
          <w:tcPr>
            <w:tcW w:w="2778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 xml:space="preserve">Ед. </w:t>
            </w: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729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>Источник информации</w:t>
            </w:r>
          </w:p>
        </w:tc>
        <w:tc>
          <w:tcPr>
            <w:tcW w:w="3400" w:type="dxa"/>
            <w:gridSpan w:val="5"/>
          </w:tcPr>
          <w:p w:rsidR="002C5778" w:rsidRDefault="002C5778">
            <w:pPr>
              <w:pStyle w:val="ConsPlusNormal"/>
              <w:jc w:val="center"/>
            </w:pPr>
            <w:r>
              <w:t>Значение индикатора (показателя)</w:t>
            </w:r>
          </w:p>
        </w:tc>
      </w:tr>
      <w:tr w:rsidR="002C5778">
        <w:tc>
          <w:tcPr>
            <w:tcW w:w="567" w:type="dxa"/>
            <w:vMerge/>
          </w:tcPr>
          <w:p w:rsidR="002C5778" w:rsidRDefault="002C5778"/>
        </w:tc>
        <w:tc>
          <w:tcPr>
            <w:tcW w:w="2778" w:type="dxa"/>
            <w:vMerge/>
          </w:tcPr>
          <w:p w:rsidR="002C5778" w:rsidRDefault="002C5778"/>
        </w:tc>
        <w:tc>
          <w:tcPr>
            <w:tcW w:w="559" w:type="dxa"/>
            <w:vMerge/>
          </w:tcPr>
          <w:p w:rsidR="002C5778" w:rsidRDefault="002C5778"/>
        </w:tc>
        <w:tc>
          <w:tcPr>
            <w:tcW w:w="1729" w:type="dxa"/>
            <w:vMerge/>
          </w:tcPr>
          <w:p w:rsidR="002C5778" w:rsidRDefault="002C5778"/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2021</w:t>
            </w:r>
          </w:p>
        </w:tc>
      </w:tr>
      <w:tr w:rsidR="002C5778">
        <w:tc>
          <w:tcPr>
            <w:tcW w:w="567" w:type="dxa"/>
          </w:tcPr>
          <w:p w:rsidR="002C5778" w:rsidRDefault="002C57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66" w:type="dxa"/>
            <w:gridSpan w:val="8"/>
          </w:tcPr>
          <w:p w:rsidR="002C5778" w:rsidRDefault="002C5778">
            <w:pPr>
              <w:pStyle w:val="ConsPlusNormal"/>
              <w:jc w:val="center"/>
            </w:pPr>
            <w:r>
              <w:t>Создание условий для повышения доступности, качества, объема и разнообразия услуг в сфере культуры</w:t>
            </w:r>
          </w:p>
        </w:tc>
      </w:tr>
      <w:tr w:rsidR="002C5778">
        <w:tc>
          <w:tcPr>
            <w:tcW w:w="567" w:type="dxa"/>
          </w:tcPr>
          <w:p w:rsidR="002C5778" w:rsidRDefault="002C577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78" w:type="dxa"/>
          </w:tcPr>
          <w:p w:rsidR="002C5778" w:rsidRDefault="002C5778">
            <w:pPr>
              <w:pStyle w:val="ConsPlusNormal"/>
            </w:pPr>
            <w:r>
              <w:t>Увеличение количества посещений театрально концертных мероприятий</w:t>
            </w:r>
          </w:p>
        </w:tc>
        <w:tc>
          <w:tcPr>
            <w:tcW w:w="559" w:type="dxa"/>
          </w:tcPr>
          <w:p w:rsidR="002C5778" w:rsidRDefault="002C57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29" w:type="dxa"/>
          </w:tcPr>
          <w:p w:rsidR="002C5778" w:rsidRDefault="002C5778">
            <w:pPr>
              <w:pStyle w:val="ConsPlusNormal"/>
              <w:jc w:val="center"/>
            </w:pPr>
            <w:r>
              <w:t>статистический отчет (7-НК)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1,8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2,0</w:t>
            </w:r>
          </w:p>
        </w:tc>
      </w:tr>
      <w:tr w:rsidR="002C5778">
        <w:tc>
          <w:tcPr>
            <w:tcW w:w="567" w:type="dxa"/>
          </w:tcPr>
          <w:p w:rsidR="002C5778" w:rsidRDefault="002C5778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8466" w:type="dxa"/>
            <w:gridSpan w:val="8"/>
          </w:tcPr>
          <w:p w:rsidR="002C5778" w:rsidRDefault="002C5778">
            <w:pPr>
              <w:pStyle w:val="ConsPlusNormal"/>
              <w:jc w:val="center"/>
            </w:pPr>
            <w:r>
              <w:t>Создание условий для сохранения лучших традиций и художественного совершенствования творческих коллективов, исполнителей</w:t>
            </w:r>
          </w:p>
        </w:tc>
      </w:tr>
      <w:tr w:rsidR="002C5778">
        <w:tc>
          <w:tcPr>
            <w:tcW w:w="567" w:type="dxa"/>
          </w:tcPr>
          <w:p w:rsidR="002C5778" w:rsidRDefault="002C577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778" w:type="dxa"/>
          </w:tcPr>
          <w:p w:rsidR="002C5778" w:rsidRDefault="002C5778">
            <w:pPr>
              <w:pStyle w:val="ConsPlusNormal"/>
            </w:pPr>
            <w:r>
              <w:t xml:space="preserve">Увеличение численности участников </w:t>
            </w:r>
            <w:proofErr w:type="spellStart"/>
            <w:r>
              <w:t>культурно-досуговых</w:t>
            </w:r>
            <w:proofErr w:type="spellEnd"/>
            <w:r>
              <w:t xml:space="preserve"> мероприятий</w:t>
            </w:r>
          </w:p>
        </w:tc>
        <w:tc>
          <w:tcPr>
            <w:tcW w:w="559" w:type="dxa"/>
          </w:tcPr>
          <w:p w:rsidR="002C5778" w:rsidRDefault="002C57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29" w:type="dxa"/>
          </w:tcPr>
          <w:p w:rsidR="002C5778" w:rsidRDefault="002C5778">
            <w:pPr>
              <w:pStyle w:val="ConsPlusNormal"/>
              <w:jc w:val="center"/>
            </w:pPr>
            <w:r>
              <w:t>статистический отчет (7-НК)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1,3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1,42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1,47</w:t>
            </w:r>
          </w:p>
        </w:tc>
      </w:tr>
      <w:tr w:rsidR="002C5778">
        <w:tc>
          <w:tcPr>
            <w:tcW w:w="567" w:type="dxa"/>
          </w:tcPr>
          <w:p w:rsidR="002C5778" w:rsidRDefault="002C5778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8466" w:type="dxa"/>
            <w:gridSpan w:val="8"/>
          </w:tcPr>
          <w:p w:rsidR="002C5778" w:rsidRDefault="002C5778">
            <w:pPr>
              <w:pStyle w:val="ConsPlusNormal"/>
              <w:jc w:val="center"/>
            </w:pPr>
            <w:r>
              <w:t>Поддержка и повышение профессионального уровня работников сферы культуры</w:t>
            </w:r>
          </w:p>
        </w:tc>
      </w:tr>
      <w:tr w:rsidR="002C5778">
        <w:tc>
          <w:tcPr>
            <w:tcW w:w="567" w:type="dxa"/>
          </w:tcPr>
          <w:p w:rsidR="002C5778" w:rsidRDefault="002C5778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778" w:type="dxa"/>
          </w:tcPr>
          <w:p w:rsidR="002C5778" w:rsidRDefault="002C5778">
            <w:pPr>
              <w:pStyle w:val="ConsPlusNormal"/>
            </w:pPr>
            <w:r>
              <w:t>Повышение уровня удовлетворенности граждан качеством предоставления муниципальных услуг</w:t>
            </w:r>
          </w:p>
        </w:tc>
        <w:tc>
          <w:tcPr>
            <w:tcW w:w="559" w:type="dxa"/>
          </w:tcPr>
          <w:p w:rsidR="002C5778" w:rsidRDefault="002C57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29" w:type="dxa"/>
          </w:tcPr>
          <w:p w:rsidR="002C5778" w:rsidRDefault="002C5778">
            <w:pPr>
              <w:pStyle w:val="ConsPlusNormal"/>
              <w:jc w:val="center"/>
            </w:pPr>
            <w:r>
              <w:t>статистический отчет (7-НК)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93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94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95</w:t>
            </w:r>
          </w:p>
        </w:tc>
      </w:tr>
      <w:tr w:rsidR="002C5778">
        <w:tc>
          <w:tcPr>
            <w:tcW w:w="567" w:type="dxa"/>
          </w:tcPr>
          <w:p w:rsidR="002C5778" w:rsidRDefault="002C5778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8466" w:type="dxa"/>
            <w:gridSpan w:val="8"/>
          </w:tcPr>
          <w:p w:rsidR="002C5778" w:rsidRDefault="002C5778">
            <w:pPr>
              <w:pStyle w:val="ConsPlusNormal"/>
              <w:jc w:val="center"/>
            </w:pPr>
            <w:r>
              <w:t>Сохранение и развитие клубных формирований. Сохранение и развитие дополнительного образования</w:t>
            </w:r>
          </w:p>
        </w:tc>
      </w:tr>
      <w:tr w:rsidR="002C5778">
        <w:tc>
          <w:tcPr>
            <w:tcW w:w="567" w:type="dxa"/>
          </w:tcPr>
          <w:p w:rsidR="002C5778" w:rsidRDefault="002C5778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2778" w:type="dxa"/>
          </w:tcPr>
          <w:p w:rsidR="002C5778" w:rsidRDefault="002C5778">
            <w:pPr>
              <w:pStyle w:val="ConsPlusNormal"/>
            </w:pPr>
            <w:r>
              <w:t xml:space="preserve">Увеличение доли детей, участвующих в работе </w:t>
            </w:r>
            <w:proofErr w:type="spellStart"/>
            <w:r>
              <w:t>культурно-досуговых</w:t>
            </w:r>
            <w:proofErr w:type="spellEnd"/>
            <w:r>
              <w:t xml:space="preserve"> формирований</w:t>
            </w:r>
          </w:p>
        </w:tc>
        <w:tc>
          <w:tcPr>
            <w:tcW w:w="559" w:type="dxa"/>
          </w:tcPr>
          <w:p w:rsidR="002C5778" w:rsidRDefault="002C5778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729" w:type="dxa"/>
          </w:tcPr>
          <w:p w:rsidR="002C5778" w:rsidRDefault="002C5778">
            <w:pPr>
              <w:pStyle w:val="ConsPlusNormal"/>
              <w:jc w:val="center"/>
            </w:pPr>
            <w:r>
              <w:t>статистический отчет (7-НК)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28,5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680" w:type="dxa"/>
          </w:tcPr>
          <w:p w:rsidR="002C5778" w:rsidRDefault="002C5778">
            <w:pPr>
              <w:pStyle w:val="ConsPlusNormal"/>
              <w:jc w:val="center"/>
            </w:pPr>
            <w:r>
              <w:t>30,0</w:t>
            </w:r>
          </w:p>
        </w:tc>
      </w:tr>
    </w:tbl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 xml:space="preserve">Оценка эффективности реализации Программы производится администрацией МО "Облученский муниципальный район" ежегодно на основе использования системы целевых индикаторов, которая </w:t>
      </w:r>
      <w:r>
        <w:lastRenderedPageBreak/>
        <w:t>обеспечит мониторинг динамики результатов реализации Программы за оцениваемый период с целью уточнения степени решения задач и выполнения мероприятий Программы.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1"/>
      </w:pPr>
      <w:r>
        <w:t>5. Прогноз конечных результатов Программы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>Программа предполагает использование системы индикаторов, характеризующих текущие и конечные результаты ее реализации.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Система программных мероприятий позволит обеспечить создание условий для развития муниципальных учреждений культуры в период 2017 - 2021 годов. Социально-экономический эффект от реализации мероприятий Программы должен выразиться в </w:t>
      </w:r>
      <w:proofErr w:type="gramStart"/>
      <w:r>
        <w:t>достижении</w:t>
      </w:r>
      <w:proofErr w:type="gramEnd"/>
      <w:r>
        <w:t xml:space="preserve"> следующих результатов в социально-экономической сфере: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расширение и укрепление материально-технической базы в сфере культуры муниципального образования "Облученский муниципальный район";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развитие и сохранение кадрового потенциала учреждения культуры;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повышение качества социально-культурного обслуживания населения, уровня работы муниципального учреждения культуры и муниципального учреждения дополнительного образования;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увеличение количества посещений жителями муниципального образования "Облученский муниципальный район" муниципальных учреждений культуры.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В результате реализации Программы повысится качество обслуживания населения муниципальными учреждениями культуры, модернизируется материально-техническая база учреждений культуры.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Общеэкономический эффект от улучшения условий труда работников муниципальных учреждений культуры проявится в </w:t>
      </w:r>
      <w:proofErr w:type="gramStart"/>
      <w:r>
        <w:t>повышении</w:t>
      </w:r>
      <w:proofErr w:type="gramEnd"/>
      <w:r>
        <w:t xml:space="preserve"> производительности труда.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1"/>
      </w:pPr>
      <w:r>
        <w:t>6. Сроки и этапы реализации муниципальной программы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>Реализация программных мероприятий планируется на период 2017 - 2021 годов.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1"/>
      </w:pPr>
      <w:r>
        <w:t>7. Система программных мероприятий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right"/>
        <w:outlineLvl w:val="2"/>
      </w:pPr>
      <w:r>
        <w:t>Таблица 2</w:t>
      </w:r>
    </w:p>
    <w:p w:rsidR="002C5778" w:rsidRDefault="002C5778">
      <w:pPr>
        <w:pStyle w:val="ConsPlusNormal"/>
        <w:jc w:val="both"/>
      </w:pPr>
    </w:p>
    <w:p w:rsidR="002C5778" w:rsidRDefault="002C5778">
      <w:pPr>
        <w:sectPr w:rsidR="002C5778" w:rsidSect="00AA6D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2721"/>
        <w:gridCol w:w="1744"/>
        <w:gridCol w:w="794"/>
        <w:gridCol w:w="1928"/>
        <w:gridCol w:w="1928"/>
      </w:tblGrid>
      <w:tr w:rsidR="002C5778">
        <w:tc>
          <w:tcPr>
            <w:tcW w:w="484" w:type="dxa"/>
          </w:tcPr>
          <w:p w:rsidR="002C5778" w:rsidRDefault="002C5778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spellStart"/>
            <w:r>
              <w:t>п\п</w:t>
            </w:r>
            <w:proofErr w:type="spellEnd"/>
          </w:p>
        </w:tc>
        <w:tc>
          <w:tcPr>
            <w:tcW w:w="2721" w:type="dxa"/>
          </w:tcPr>
          <w:p w:rsidR="002C5778" w:rsidRDefault="002C5778">
            <w:pPr>
              <w:pStyle w:val="ConsPlusNormal"/>
              <w:jc w:val="center"/>
            </w:pPr>
            <w:r>
              <w:t>Мероприятие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  <w:jc w:val="center"/>
            </w:pPr>
            <w:r>
              <w:t>Ответственный исполнитель, соисполнитель, участники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  <w:jc w:val="center"/>
            </w:pPr>
            <w:r>
              <w:t xml:space="preserve">Ожидаемый результат в количественном </w:t>
            </w:r>
            <w:proofErr w:type="gramStart"/>
            <w:r>
              <w:t>измерении</w:t>
            </w:r>
            <w:proofErr w:type="gramEnd"/>
          </w:p>
        </w:tc>
        <w:tc>
          <w:tcPr>
            <w:tcW w:w="1928" w:type="dxa"/>
          </w:tcPr>
          <w:p w:rsidR="002C5778" w:rsidRDefault="002C5778">
            <w:pPr>
              <w:pStyle w:val="ConsPlusNormal"/>
              <w:jc w:val="center"/>
            </w:pPr>
            <w:r>
              <w:t xml:space="preserve">Последствия </w:t>
            </w:r>
            <w:proofErr w:type="spellStart"/>
            <w:r>
              <w:t>нереализации</w:t>
            </w:r>
            <w:proofErr w:type="spellEnd"/>
            <w:r>
              <w:t xml:space="preserve"> муниципальной программы</w:t>
            </w:r>
          </w:p>
        </w:tc>
      </w:tr>
      <w:tr w:rsidR="002C5778">
        <w:tc>
          <w:tcPr>
            <w:tcW w:w="9599" w:type="dxa"/>
            <w:gridSpan w:val="6"/>
          </w:tcPr>
          <w:p w:rsidR="002C5778" w:rsidRDefault="002C5778">
            <w:pPr>
              <w:pStyle w:val="ConsPlusNormal"/>
            </w:pPr>
            <w:r>
              <w:t>Основное мероприятие 1: Организация и проведение мероприятий в области народной культуры и организации досуга населения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1.1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Разработка и реализация тематических, театрально-концертных, зрелищно-спортивных, информационно-выставочных, литературно-художественных и других программ в сфере организации досуга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отдел культуры управления по вопросам культуры и молодежной политики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Обеспечение реализации 12 мероприятий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Сокращение посетителей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1.2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Организация и проведение районных фестивалей, праздников, иных мероприятий в области народной культуры и организации досуга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отдел культуры управления по вопросам культуры и молодежной политики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Обеспечение проведения 4 фестивалей, конкурсов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Снижение качества и доступности услуг в сфере культуры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1.3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Организация и проведение мероприятий, посвященных юбилейным и памятным датам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отдел культуры управления по вопросам культуры и молодежной политики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Увеличение численности участников </w:t>
            </w:r>
            <w:proofErr w:type="spellStart"/>
            <w:r>
              <w:t>культурно-досуговых</w:t>
            </w:r>
            <w:proofErr w:type="spellEnd"/>
            <w:r>
              <w:t xml:space="preserve"> мероприятий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Снижение числа участников </w:t>
            </w:r>
            <w:proofErr w:type="spellStart"/>
            <w:r>
              <w:t>культурно-досуговых</w:t>
            </w:r>
            <w:proofErr w:type="spellEnd"/>
            <w:r>
              <w:t xml:space="preserve"> мероприятий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1.4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Организация и проведение мероприятий, посвященных государственным праздникам Российской Федерации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отдел культуры управления по вопросам культуры и молодежной политики, МКУК "Театр Юного Зрителя"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Увеличение численности участников </w:t>
            </w:r>
            <w:proofErr w:type="spellStart"/>
            <w:r>
              <w:t>культурно-досуговых</w:t>
            </w:r>
            <w:proofErr w:type="spellEnd"/>
            <w:r>
              <w:t xml:space="preserve"> мероприятий до 6000 чел.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Снижение уровня удовлетворенности работников сферы культуры трудом, невозможность управления культуры области эффективно выполнять свои </w:t>
            </w:r>
            <w:r>
              <w:lastRenderedPageBreak/>
              <w:t>функции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lastRenderedPageBreak/>
              <w:t>1.5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 xml:space="preserve">Участие в международных, региональных, областных </w:t>
            </w:r>
            <w:proofErr w:type="gramStart"/>
            <w:r>
              <w:t>фестивалях</w:t>
            </w:r>
            <w:proofErr w:type="gramEnd"/>
            <w:r>
              <w:t>, конкурсах, выставках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отдел культуры управления по вопросам культуры и молодежной политики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Обеспечение участия творческих коллективов и исполнителей на международных, всероссийских, региональных фестивалях, конкурсах, выставках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Снижение количества творческих коллективов и исполнителей области - участников международных, всероссийских, региональных фестивалей, конкурсов, выставок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1.6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Показ концертов и концертных программ, в том числе и детям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МКУК "Театр Юного Зрителя"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Обеспечение реализации 10 мероприятий.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Снижение качества и доступности услуг в сфере культуры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1.7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Организация методической работы в сфере культуры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отдел культуры управления по вопросам культуры и молодежной политики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Увеличение количества специалистов учреждений культуры, получивших методическую помощь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Снижение уровня профессионализма специалистов учреждений культуры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1.8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Повышение квалификации работников культуры района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отдел культуры управления по вопросам культуры и молодежной политики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Увеличение количества специалистов учреждений культуры, повысивших квалификацию, - не менее 5 человек.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Снижение уровня профессионализма специалистов учреждений культуры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1.9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 xml:space="preserve">Награждение премией главы МО "Облученский муниципальный район" для </w:t>
            </w:r>
            <w:r>
              <w:lastRenderedPageBreak/>
              <w:t>поддержки талантливой молодежи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lastRenderedPageBreak/>
              <w:t xml:space="preserve">отдел культуры управления по вопросам </w:t>
            </w:r>
            <w:r>
              <w:lastRenderedPageBreak/>
              <w:t>культуры и молодежной политики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lastRenderedPageBreak/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Увеличение количества молодых людей, получивших </w:t>
            </w:r>
            <w:r>
              <w:lastRenderedPageBreak/>
              <w:t>поддержку администрации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lastRenderedPageBreak/>
              <w:t>Поддержка талантливой молодежи</w:t>
            </w:r>
          </w:p>
        </w:tc>
      </w:tr>
      <w:tr w:rsidR="002C5778">
        <w:tc>
          <w:tcPr>
            <w:tcW w:w="9599" w:type="dxa"/>
            <w:gridSpan w:val="6"/>
          </w:tcPr>
          <w:p w:rsidR="002C5778" w:rsidRDefault="002C5778">
            <w:pPr>
              <w:pStyle w:val="ConsPlusNormal"/>
            </w:pPr>
            <w:r>
              <w:lastRenderedPageBreak/>
              <w:t>Основное мероприятие 2: Обеспечение поддержки работников учреждений культуры и образовательных учреждений в области культуры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2.1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Выплата подъемного пособия молодым специалистам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отдел культуры управления по вопросам культуры и молодежной политики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Реализация </w:t>
            </w:r>
            <w:hyperlink r:id="rId19" w:history="1">
              <w:r>
                <w:rPr>
                  <w:color w:val="0000FF"/>
                </w:rPr>
                <w:t>решения</w:t>
              </w:r>
            </w:hyperlink>
            <w:r>
              <w:t xml:space="preserve"> собрания депутатов МО "Облученский муниципальный район" от 11.10.2007 N 681 "Об утверждении положения о порядке и условиях выплаты подъемного пособия молодым специалистам муниципальных учреждений Облученского муниципального района"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Неисполнение </w:t>
            </w:r>
            <w:hyperlink r:id="rId20" w:history="1">
              <w:r>
                <w:rPr>
                  <w:color w:val="0000FF"/>
                </w:rPr>
                <w:t>решения</w:t>
              </w:r>
            </w:hyperlink>
            <w:r>
              <w:t xml:space="preserve"> собрания депутатов МО "Облученский муниципальный район" от 11.10.2007 N 681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2.2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Предоставление скидки 50% на оплату жилого помещения муниципального жилого фонда в г. Облучье и оплату коммунальных услуг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отдел культуры управления по вопросам культуры и молодежной политики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Реализация </w:t>
            </w:r>
            <w:hyperlink r:id="rId21" w:history="1">
              <w:r>
                <w:rPr>
                  <w:color w:val="0000FF"/>
                </w:rPr>
                <w:t>решения</w:t>
              </w:r>
            </w:hyperlink>
            <w:r>
              <w:t xml:space="preserve"> собрания депутатов МО "Облученский муниципальный район" от 11.10.2007 N 681 "Об утверждении положения о порядке и условиях выплаты подъемного пособия молодым специалистам </w:t>
            </w:r>
            <w:r>
              <w:lastRenderedPageBreak/>
              <w:t>муниципальных учреждений Облученского муниципального района"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lastRenderedPageBreak/>
              <w:t xml:space="preserve">Неисполнение </w:t>
            </w:r>
            <w:hyperlink r:id="rId22" w:history="1">
              <w:r>
                <w:rPr>
                  <w:color w:val="0000FF"/>
                </w:rPr>
                <w:t>решения</w:t>
              </w:r>
            </w:hyperlink>
            <w:r>
              <w:t xml:space="preserve"> собрания депутатов МО "Облученский муниципальный район" от 11.10.2007 N 681</w:t>
            </w:r>
          </w:p>
        </w:tc>
      </w:tr>
      <w:tr w:rsidR="002C5778">
        <w:tc>
          <w:tcPr>
            <w:tcW w:w="9599" w:type="dxa"/>
            <w:gridSpan w:val="6"/>
          </w:tcPr>
          <w:p w:rsidR="002C5778" w:rsidRDefault="002C5778">
            <w:pPr>
              <w:pStyle w:val="ConsPlusNormal"/>
            </w:pPr>
            <w:r>
              <w:lastRenderedPageBreak/>
              <w:t>Основное мероприятие 3: Обеспечение деятельности (оказание услуг) муниципальных учреждений культуры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3.1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Предоставление услуг в области культуры и искусства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МКУК "Театр Юного Зрителя"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создание условий для дальнейшего устойчивого развития культуры и искусства муниципального образования "Облученский муниципальный район"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3.2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Укрепление материально-технической базы учреждения культуры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управление по вопросам культуры и молодежной политики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>Укрепление материально-технической базы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Износ материально-технической базы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</w:tr>
      <w:tr w:rsidR="002C5778">
        <w:tc>
          <w:tcPr>
            <w:tcW w:w="9599" w:type="dxa"/>
            <w:gridSpan w:val="6"/>
          </w:tcPr>
          <w:p w:rsidR="002C5778" w:rsidRDefault="002C5778">
            <w:pPr>
              <w:pStyle w:val="ConsPlusNormal"/>
            </w:pPr>
            <w:r>
              <w:t>Основное мероприятие 4: Обеспечение деятельности (оказание услуг) муниципальных учреждений образования в сфере культуры</w:t>
            </w:r>
          </w:p>
        </w:tc>
      </w:tr>
      <w:tr w:rsidR="002C5778">
        <w:tc>
          <w:tcPr>
            <w:tcW w:w="484" w:type="dxa"/>
          </w:tcPr>
          <w:p w:rsidR="002C5778" w:rsidRDefault="002C5778">
            <w:pPr>
              <w:pStyle w:val="ConsPlusNormal"/>
            </w:pPr>
            <w:r>
              <w:t>4.1</w:t>
            </w:r>
          </w:p>
        </w:tc>
        <w:tc>
          <w:tcPr>
            <w:tcW w:w="2721" w:type="dxa"/>
          </w:tcPr>
          <w:p w:rsidR="002C5778" w:rsidRDefault="002C5778">
            <w:pPr>
              <w:pStyle w:val="ConsPlusNormal"/>
            </w:pPr>
            <w:r>
              <w:t>Предоставление дополнительного образования в области культуры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 xml:space="preserve">МКОО </w:t>
            </w:r>
            <w:proofErr w:type="gramStart"/>
            <w:r>
              <w:t>ДО</w:t>
            </w:r>
            <w:proofErr w:type="gramEnd"/>
            <w:r>
              <w:t xml:space="preserve"> "</w:t>
            </w:r>
            <w:proofErr w:type="gramStart"/>
            <w:r>
              <w:t>Детская</w:t>
            </w:r>
            <w:proofErr w:type="gramEnd"/>
            <w:r>
              <w:t xml:space="preserve"> школа искусств"</w:t>
            </w:r>
          </w:p>
        </w:tc>
        <w:tc>
          <w:tcPr>
            <w:tcW w:w="794" w:type="dxa"/>
          </w:tcPr>
          <w:p w:rsidR="002C5778" w:rsidRDefault="002C5778">
            <w:pPr>
              <w:pStyle w:val="ConsPlusNormal"/>
              <w:jc w:val="center"/>
            </w:pPr>
            <w:r>
              <w:t>2017 - 2021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Создание условий для обучения детей в </w:t>
            </w:r>
            <w:proofErr w:type="gramStart"/>
            <w:r>
              <w:t>учреждениях</w:t>
            </w:r>
            <w:proofErr w:type="gramEnd"/>
            <w:r>
              <w:t xml:space="preserve"> дополнительного образования в сфере культуры в количестве 250 человек.</w:t>
            </w:r>
          </w:p>
        </w:tc>
        <w:tc>
          <w:tcPr>
            <w:tcW w:w="1928" w:type="dxa"/>
          </w:tcPr>
          <w:p w:rsidR="002C5778" w:rsidRDefault="002C5778">
            <w:pPr>
              <w:pStyle w:val="ConsPlusNormal"/>
            </w:pPr>
            <w:r>
              <w:t xml:space="preserve">Снижение количества </w:t>
            </w:r>
            <w:proofErr w:type="gramStart"/>
            <w:r>
              <w:t>обучающихся</w:t>
            </w:r>
            <w:proofErr w:type="gramEnd"/>
            <w:r>
              <w:t xml:space="preserve"> в учреждении дополнительного образования, </w:t>
            </w:r>
            <w:proofErr w:type="spellStart"/>
            <w:r>
              <w:t>необеспечение</w:t>
            </w:r>
            <w:proofErr w:type="spellEnd"/>
            <w:r>
              <w:t xml:space="preserve"> необходимого уровня подготовки обучающихся в учреждении дополнительного </w:t>
            </w:r>
            <w:r>
              <w:lastRenderedPageBreak/>
              <w:t>образования</w:t>
            </w:r>
          </w:p>
        </w:tc>
      </w:tr>
    </w:tbl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1"/>
      </w:pPr>
      <w:r>
        <w:t>8. Механизм реализации муниципальной программы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>Исполнителями Программы являются: Управление по развитию культуры, спорта и молодежной политики администрации, муниципальное казенное учреждение культуры "Театр Юного Зрителя", муниципальная казенная образовательная организация дополнительного образования "Детская школа искусств".</w:t>
      </w:r>
    </w:p>
    <w:p w:rsidR="002C5778" w:rsidRDefault="002C5778">
      <w:pPr>
        <w:pStyle w:val="ConsPlusNormal"/>
        <w:spacing w:before="200"/>
        <w:ind w:firstLine="540"/>
        <w:jc w:val="both"/>
      </w:pPr>
      <w:proofErr w:type="gramStart"/>
      <w:r>
        <w:t>Текущее</w:t>
      </w:r>
      <w:proofErr w:type="gramEnd"/>
      <w:r>
        <w:t xml:space="preserve"> управление реализацией Программы осуществляет руководитель Программы - начальник Управления.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Подведомственные учреждения Управления представляют информацию в Управление о ходе выполнения Программы ежеквартально до 1 числа месяца, следующего за отчетным периодом.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Обязанность по обеспечению </w:t>
      </w:r>
      <w:proofErr w:type="gramStart"/>
      <w:r>
        <w:t>контроля за</w:t>
      </w:r>
      <w:proofErr w:type="gramEnd"/>
      <w:r>
        <w:t xml:space="preserve"> реализацией Программы, подготовке и предоставлению информации о результатах ее исполнения возложена на управление по развитию культуры, спорта и молодежной политики администрации: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ежегодно до 1 февраля представляет отчет о выполнении Программы в отчетном году в отдел экономики администрации.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1"/>
      </w:pPr>
      <w:r>
        <w:t>9. Прогноз сводных показателей на оказание муниципальных</w:t>
      </w:r>
    </w:p>
    <w:p w:rsidR="002C5778" w:rsidRDefault="002C5778">
      <w:pPr>
        <w:pStyle w:val="ConsPlusTitle"/>
        <w:jc w:val="center"/>
      </w:pPr>
      <w:r>
        <w:t>услуг (выполнение работ) муниципальным учреждением культуры</w:t>
      </w:r>
    </w:p>
    <w:p w:rsidR="002C5778" w:rsidRDefault="002C5778">
      <w:pPr>
        <w:pStyle w:val="ConsPlusTitle"/>
        <w:jc w:val="center"/>
      </w:pPr>
      <w:r>
        <w:t>и дополнительного образования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right"/>
        <w:outlineLvl w:val="2"/>
      </w:pPr>
      <w:r>
        <w:t>Таблица 3</w:t>
      </w:r>
    </w:p>
    <w:p w:rsidR="002C5778" w:rsidRDefault="002C57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2778"/>
        <w:gridCol w:w="664"/>
        <w:gridCol w:w="664"/>
        <w:gridCol w:w="664"/>
        <w:gridCol w:w="664"/>
        <w:gridCol w:w="664"/>
        <w:gridCol w:w="784"/>
        <w:gridCol w:w="784"/>
        <w:gridCol w:w="784"/>
        <w:gridCol w:w="784"/>
        <w:gridCol w:w="784"/>
      </w:tblGrid>
      <w:tr w:rsidR="002C5778">
        <w:tc>
          <w:tcPr>
            <w:tcW w:w="510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>N</w:t>
            </w:r>
          </w:p>
          <w:p w:rsidR="002C5778" w:rsidRDefault="002C5778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2778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>Наименование муниципальной услуги (работы), показателя объема услуги (работы)</w:t>
            </w:r>
          </w:p>
        </w:tc>
        <w:tc>
          <w:tcPr>
            <w:tcW w:w="3320" w:type="dxa"/>
            <w:gridSpan w:val="5"/>
          </w:tcPr>
          <w:p w:rsidR="002C5778" w:rsidRDefault="002C5778">
            <w:pPr>
              <w:pStyle w:val="ConsPlusNormal"/>
              <w:jc w:val="center"/>
            </w:pPr>
            <w:r>
              <w:t>Значение показателя объема муниципальной услуги (работы)</w:t>
            </w:r>
          </w:p>
        </w:tc>
        <w:tc>
          <w:tcPr>
            <w:tcW w:w="3920" w:type="dxa"/>
            <w:gridSpan w:val="5"/>
          </w:tcPr>
          <w:p w:rsidR="002C5778" w:rsidRDefault="002C5778">
            <w:pPr>
              <w:pStyle w:val="ConsPlusNormal"/>
              <w:jc w:val="center"/>
            </w:pPr>
            <w:r>
              <w:t>Расходы районного бюджета на оказание муниципальной услуги (выполнение работы), тыс. рублей</w:t>
            </w:r>
          </w:p>
        </w:tc>
      </w:tr>
      <w:tr w:rsidR="002C5778">
        <w:tc>
          <w:tcPr>
            <w:tcW w:w="510" w:type="dxa"/>
            <w:vMerge/>
          </w:tcPr>
          <w:p w:rsidR="002C5778" w:rsidRDefault="002C5778"/>
        </w:tc>
        <w:tc>
          <w:tcPr>
            <w:tcW w:w="2778" w:type="dxa"/>
            <w:vMerge/>
          </w:tcPr>
          <w:p w:rsidR="002C5778" w:rsidRDefault="002C5778"/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84" w:type="dxa"/>
          </w:tcPr>
          <w:p w:rsidR="002C5778" w:rsidRDefault="002C5778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84" w:type="dxa"/>
          </w:tcPr>
          <w:p w:rsidR="002C5778" w:rsidRDefault="002C5778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84" w:type="dxa"/>
          </w:tcPr>
          <w:p w:rsidR="002C5778" w:rsidRDefault="002C5778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84" w:type="dxa"/>
          </w:tcPr>
          <w:p w:rsidR="002C5778" w:rsidRDefault="002C5778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84" w:type="dxa"/>
          </w:tcPr>
          <w:p w:rsidR="002C5778" w:rsidRDefault="002C5778">
            <w:pPr>
              <w:pStyle w:val="ConsPlusNormal"/>
              <w:jc w:val="center"/>
            </w:pPr>
            <w:r>
              <w:t>2021 год</w:t>
            </w:r>
          </w:p>
        </w:tc>
      </w:tr>
      <w:tr w:rsidR="002C5778">
        <w:tc>
          <w:tcPr>
            <w:tcW w:w="510" w:type="dxa"/>
          </w:tcPr>
          <w:p w:rsidR="002C5778" w:rsidRDefault="002C57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2C5778" w:rsidRDefault="002C57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2C5778" w:rsidRDefault="002C57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784" w:type="dxa"/>
          </w:tcPr>
          <w:p w:rsidR="002C5778" w:rsidRDefault="002C57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84" w:type="dxa"/>
          </w:tcPr>
          <w:p w:rsidR="002C5778" w:rsidRDefault="002C57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</w:tcPr>
          <w:p w:rsidR="002C5778" w:rsidRDefault="002C57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84" w:type="dxa"/>
          </w:tcPr>
          <w:p w:rsidR="002C5778" w:rsidRDefault="002C5778">
            <w:pPr>
              <w:pStyle w:val="ConsPlusNormal"/>
              <w:jc w:val="center"/>
            </w:pPr>
            <w:r>
              <w:t>12</w:t>
            </w:r>
          </w:p>
        </w:tc>
      </w:tr>
      <w:tr w:rsidR="002C5778">
        <w:tc>
          <w:tcPr>
            <w:tcW w:w="510" w:type="dxa"/>
          </w:tcPr>
          <w:p w:rsidR="002C5778" w:rsidRDefault="002C57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2C5778" w:rsidRDefault="002C5778">
            <w:pPr>
              <w:pStyle w:val="ConsPlusNormal"/>
            </w:pPr>
            <w:r>
              <w:t>Создание концертов, концертных программ, в том числе для детей и подростков</w:t>
            </w:r>
          </w:p>
          <w:p w:rsidR="002C5778" w:rsidRDefault="002C5778">
            <w:pPr>
              <w:pStyle w:val="ConsPlusNormal"/>
            </w:pPr>
            <w:r>
              <w:t>Показатель объема муниципальной услуги (работы):</w:t>
            </w:r>
          </w:p>
          <w:p w:rsidR="002C5778" w:rsidRDefault="002C5778">
            <w:pPr>
              <w:pStyle w:val="ConsPlusNormal"/>
            </w:pPr>
            <w:r>
              <w:t xml:space="preserve">количество новых постановок </w:t>
            </w:r>
            <w:r>
              <w:lastRenderedPageBreak/>
              <w:t>(капитально возобновленных постановок, художественных продуктов) (единиц)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510" w:type="dxa"/>
          </w:tcPr>
          <w:p w:rsidR="002C5778" w:rsidRDefault="002C5778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778" w:type="dxa"/>
          </w:tcPr>
          <w:p w:rsidR="002C5778" w:rsidRDefault="002C5778">
            <w:pPr>
              <w:pStyle w:val="ConsPlusNormal"/>
            </w:pPr>
            <w:r>
              <w:t>Разработка и реализация тематических, театрально-концертных, зрелищно-спортивных, информационно-выставочных, литературно-художественных и других программ в сфере организации досуга (МКУК "Театр Юного Зрителя")</w:t>
            </w:r>
          </w:p>
          <w:p w:rsidR="002C5778" w:rsidRDefault="002C5778">
            <w:pPr>
              <w:pStyle w:val="ConsPlusNormal"/>
            </w:pPr>
            <w:r>
              <w:t>Показатель объема муниципальной услуги (работы):</w:t>
            </w:r>
          </w:p>
          <w:p w:rsidR="002C5778" w:rsidRDefault="002C5778">
            <w:pPr>
              <w:pStyle w:val="ConsPlusNormal"/>
            </w:pPr>
            <w:r>
              <w:t>количество мероприятий (единиц)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90,0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100,0</w:t>
            </w:r>
          </w:p>
        </w:tc>
      </w:tr>
      <w:tr w:rsidR="002C5778">
        <w:tc>
          <w:tcPr>
            <w:tcW w:w="510" w:type="dxa"/>
          </w:tcPr>
          <w:p w:rsidR="002C5778" w:rsidRDefault="002C57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78" w:type="dxa"/>
          </w:tcPr>
          <w:p w:rsidR="002C5778" w:rsidRDefault="002C5778">
            <w:pPr>
              <w:pStyle w:val="ConsPlusNormal"/>
            </w:pPr>
            <w:r>
              <w:t>Методическая работа в установленной сфере (МКУК "Театр Юного Зрителя")</w:t>
            </w:r>
          </w:p>
          <w:p w:rsidR="002C5778" w:rsidRDefault="002C5778">
            <w:pPr>
              <w:pStyle w:val="ConsPlusNormal"/>
            </w:pPr>
            <w:r>
              <w:t>Показатель объема муниципальной услуги (работы):</w:t>
            </w:r>
          </w:p>
          <w:p w:rsidR="002C5778" w:rsidRDefault="002C5778">
            <w:pPr>
              <w:pStyle w:val="ConsPlusNormal"/>
            </w:pPr>
            <w:r>
              <w:t>Количество методических мероприятий разных форм (единиц)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510" w:type="dxa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2C5778" w:rsidRDefault="002C5778">
            <w:pPr>
              <w:pStyle w:val="ConsPlusNormal"/>
            </w:pPr>
            <w:r>
              <w:t>Показ концертов и концертных программ, в том числе и детям (МКУК "Театр Юного Зрителя")</w:t>
            </w:r>
          </w:p>
          <w:p w:rsidR="002C5778" w:rsidRDefault="002C5778">
            <w:pPr>
              <w:pStyle w:val="ConsPlusNormal"/>
            </w:pPr>
            <w:r>
              <w:t>Показатель объема муниципальной услуги (работы):</w:t>
            </w:r>
          </w:p>
          <w:p w:rsidR="002C5778" w:rsidRDefault="002C5778">
            <w:pPr>
              <w:pStyle w:val="ConsPlusNormal"/>
            </w:pPr>
            <w:r>
              <w:t xml:space="preserve">количество концертов и концертных программ, в том числе для детей и подростков </w:t>
            </w:r>
            <w:r>
              <w:lastRenderedPageBreak/>
              <w:t>(единиц)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30,0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60,0</w:t>
            </w:r>
          </w:p>
        </w:tc>
      </w:tr>
      <w:tr w:rsidR="002C5778">
        <w:tc>
          <w:tcPr>
            <w:tcW w:w="510" w:type="dxa"/>
          </w:tcPr>
          <w:p w:rsidR="002C5778" w:rsidRDefault="002C5778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778" w:type="dxa"/>
          </w:tcPr>
          <w:p w:rsidR="002C5778" w:rsidRDefault="002C5778">
            <w:pPr>
              <w:pStyle w:val="ConsPlusNormal"/>
            </w:pPr>
            <w:r>
              <w:t xml:space="preserve">Предоставление дополнительного образования в области культуры (МКОО </w:t>
            </w:r>
            <w:proofErr w:type="gramStart"/>
            <w:r>
              <w:t>ДО</w:t>
            </w:r>
            <w:proofErr w:type="gramEnd"/>
            <w:r>
              <w:t xml:space="preserve"> "</w:t>
            </w:r>
            <w:proofErr w:type="gramStart"/>
            <w:r>
              <w:t>Детская</w:t>
            </w:r>
            <w:proofErr w:type="gramEnd"/>
            <w:r>
              <w:t xml:space="preserve"> школа искусств").</w:t>
            </w:r>
          </w:p>
          <w:p w:rsidR="002C5778" w:rsidRDefault="002C5778">
            <w:pPr>
              <w:pStyle w:val="ConsPlusNormal"/>
            </w:pPr>
            <w:r>
              <w:t>Показатель объема муниципальной услуги (работы):</w:t>
            </w:r>
          </w:p>
          <w:p w:rsidR="002C5778" w:rsidRDefault="002C5778">
            <w:pPr>
              <w:pStyle w:val="ConsPlusNormal"/>
            </w:pPr>
            <w:r>
              <w:t>Среднегодовое количество обучающихся по основной образовательной программе (человек)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270,0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272,0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274,0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276,0</w:t>
            </w:r>
          </w:p>
        </w:tc>
        <w:tc>
          <w:tcPr>
            <w:tcW w:w="66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278,0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8330,4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8480,4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8680,4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8780,4</w:t>
            </w:r>
          </w:p>
        </w:tc>
        <w:tc>
          <w:tcPr>
            <w:tcW w:w="784" w:type="dxa"/>
            <w:vAlign w:val="bottom"/>
          </w:tcPr>
          <w:p w:rsidR="002C5778" w:rsidRDefault="002C5778">
            <w:pPr>
              <w:pStyle w:val="ConsPlusNormal"/>
              <w:jc w:val="center"/>
            </w:pPr>
            <w:r>
              <w:t>8880,4</w:t>
            </w:r>
          </w:p>
        </w:tc>
      </w:tr>
    </w:tbl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1"/>
      </w:pPr>
      <w:r>
        <w:t>10. Ресурсное обеспечение реализации муниципальной</w:t>
      </w:r>
    </w:p>
    <w:p w:rsidR="002C5778" w:rsidRDefault="002C5778">
      <w:pPr>
        <w:pStyle w:val="ConsPlusTitle"/>
        <w:jc w:val="center"/>
      </w:pPr>
      <w:r>
        <w:t xml:space="preserve">программы "Развитие культуры в муниципальном </w:t>
      </w:r>
      <w:proofErr w:type="gramStart"/>
      <w:r>
        <w:t>образовании</w:t>
      </w:r>
      <w:proofErr w:type="gramEnd"/>
    </w:p>
    <w:p w:rsidR="002C5778" w:rsidRDefault="002C5778">
      <w:pPr>
        <w:pStyle w:val="ConsPlusTitle"/>
        <w:jc w:val="center"/>
      </w:pPr>
      <w:r>
        <w:t>"Облученский муниципальный район" на 2017 - 2021 годы"</w:t>
      </w:r>
    </w:p>
    <w:p w:rsidR="002C5778" w:rsidRDefault="002C5778">
      <w:pPr>
        <w:pStyle w:val="ConsPlusNormal"/>
        <w:jc w:val="center"/>
      </w:pPr>
      <w:proofErr w:type="gramStart"/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администрации муниципального</w:t>
      </w:r>
      <w:proofErr w:type="gramEnd"/>
    </w:p>
    <w:p w:rsidR="002C5778" w:rsidRDefault="002C5778">
      <w:pPr>
        <w:pStyle w:val="ConsPlusNormal"/>
        <w:jc w:val="center"/>
      </w:pPr>
      <w:r>
        <w:t>образования "Облученский муниципальный район" ЕАО</w:t>
      </w:r>
    </w:p>
    <w:p w:rsidR="002C5778" w:rsidRDefault="002C5778">
      <w:pPr>
        <w:pStyle w:val="ConsPlusNormal"/>
        <w:jc w:val="center"/>
      </w:pPr>
      <w:r>
        <w:t>от 18.06.2019 N 131)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right"/>
        <w:outlineLvl w:val="2"/>
      </w:pPr>
      <w:r>
        <w:t>Таблица 4</w:t>
      </w:r>
    </w:p>
    <w:p w:rsidR="002C5778" w:rsidRDefault="002C577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4"/>
        <w:gridCol w:w="3319"/>
        <w:gridCol w:w="1744"/>
        <w:gridCol w:w="694"/>
        <w:gridCol w:w="664"/>
        <w:gridCol w:w="1339"/>
        <w:gridCol w:w="1024"/>
        <w:gridCol w:w="904"/>
        <w:gridCol w:w="904"/>
        <w:gridCol w:w="904"/>
        <w:gridCol w:w="904"/>
        <w:gridCol w:w="1024"/>
      </w:tblGrid>
      <w:tr w:rsidR="002C5778">
        <w:tc>
          <w:tcPr>
            <w:tcW w:w="604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319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>Наименование программы</w:t>
            </w:r>
          </w:p>
        </w:tc>
        <w:tc>
          <w:tcPr>
            <w:tcW w:w="1744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>Ответственный исполнитель, участник</w:t>
            </w:r>
          </w:p>
        </w:tc>
        <w:tc>
          <w:tcPr>
            <w:tcW w:w="2697" w:type="dxa"/>
            <w:gridSpan w:val="3"/>
          </w:tcPr>
          <w:p w:rsidR="002C5778" w:rsidRDefault="002C5778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664" w:type="dxa"/>
            <w:gridSpan w:val="6"/>
          </w:tcPr>
          <w:p w:rsidR="002C5778" w:rsidRDefault="002C5778">
            <w:pPr>
              <w:pStyle w:val="ConsPlusNormal"/>
              <w:jc w:val="center"/>
            </w:pPr>
            <w:r>
              <w:t>Расходы (тыс. рублей), годы</w:t>
            </w:r>
          </w:p>
        </w:tc>
      </w:tr>
      <w:tr w:rsidR="002C5778">
        <w:tc>
          <w:tcPr>
            <w:tcW w:w="604" w:type="dxa"/>
            <w:vMerge/>
          </w:tcPr>
          <w:p w:rsidR="002C5778" w:rsidRDefault="002C5778"/>
        </w:tc>
        <w:tc>
          <w:tcPr>
            <w:tcW w:w="3319" w:type="dxa"/>
            <w:vMerge/>
          </w:tcPr>
          <w:p w:rsidR="002C5778" w:rsidRDefault="002C5778"/>
        </w:tc>
        <w:tc>
          <w:tcPr>
            <w:tcW w:w="1744" w:type="dxa"/>
            <w:vMerge/>
          </w:tcPr>
          <w:p w:rsidR="002C5778" w:rsidRDefault="002C5778"/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ГРБС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 xml:space="preserve">РЗ </w:t>
            </w:r>
            <w:proofErr w:type="gramStart"/>
            <w:r>
              <w:t>ПР</w:t>
            </w:r>
            <w:proofErr w:type="gramEnd"/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2017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2018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2019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2020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2021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12</w:t>
            </w:r>
          </w:p>
        </w:tc>
      </w:tr>
      <w:tr w:rsidR="002C5778">
        <w:tc>
          <w:tcPr>
            <w:tcW w:w="604" w:type="dxa"/>
            <w:vMerge w:val="restart"/>
          </w:tcPr>
          <w:p w:rsidR="002C5778" w:rsidRDefault="002C5778">
            <w:pPr>
              <w:pStyle w:val="ConsPlusNormal"/>
            </w:pPr>
          </w:p>
        </w:tc>
        <w:tc>
          <w:tcPr>
            <w:tcW w:w="3319" w:type="dxa"/>
            <w:vMerge w:val="restart"/>
          </w:tcPr>
          <w:p w:rsidR="002C5778" w:rsidRDefault="002C5778">
            <w:pPr>
              <w:pStyle w:val="ConsPlusNormal"/>
            </w:pPr>
            <w:r>
              <w:t xml:space="preserve">Муниципальная программа "Развитие культуры в муниципальном </w:t>
            </w:r>
            <w:proofErr w:type="gramStart"/>
            <w:r>
              <w:t>образовании</w:t>
            </w:r>
            <w:proofErr w:type="gramEnd"/>
            <w:r>
              <w:t xml:space="preserve"> "Облученский муниципальный район" на 2017 - 2019 годы"</w:t>
            </w:r>
          </w:p>
        </w:tc>
        <w:tc>
          <w:tcPr>
            <w:tcW w:w="1744" w:type="dxa"/>
            <w:vMerge w:val="restart"/>
          </w:tcPr>
          <w:p w:rsidR="002C5778" w:rsidRDefault="002C5778">
            <w:pPr>
              <w:pStyle w:val="ConsPlusNormal"/>
            </w:pPr>
            <w:r>
              <w:t>управление по вопросам культуры и молодежной политики</w:t>
            </w:r>
          </w:p>
        </w:tc>
        <w:tc>
          <w:tcPr>
            <w:tcW w:w="694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>0800; 0700</w:t>
            </w:r>
          </w:p>
        </w:tc>
        <w:tc>
          <w:tcPr>
            <w:tcW w:w="1339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t>1000000000</w:t>
            </w:r>
          </w:p>
        </w:tc>
        <w:tc>
          <w:tcPr>
            <w:tcW w:w="5664" w:type="dxa"/>
            <w:gridSpan w:val="6"/>
          </w:tcPr>
          <w:p w:rsidR="002C5778" w:rsidRDefault="002C5778">
            <w:pPr>
              <w:pStyle w:val="ConsPlusNormal"/>
              <w:jc w:val="center"/>
            </w:pPr>
            <w:r>
              <w:t>за счет средств местного бюджета</w:t>
            </w:r>
          </w:p>
        </w:tc>
      </w:tr>
      <w:tr w:rsidR="002C5778">
        <w:tc>
          <w:tcPr>
            <w:tcW w:w="604" w:type="dxa"/>
            <w:vMerge/>
          </w:tcPr>
          <w:p w:rsidR="002C5778" w:rsidRDefault="002C5778"/>
        </w:tc>
        <w:tc>
          <w:tcPr>
            <w:tcW w:w="3319" w:type="dxa"/>
            <w:vMerge/>
          </w:tcPr>
          <w:p w:rsidR="002C5778" w:rsidRDefault="002C5778"/>
        </w:tc>
        <w:tc>
          <w:tcPr>
            <w:tcW w:w="1744" w:type="dxa"/>
            <w:vMerge/>
          </w:tcPr>
          <w:p w:rsidR="002C5778" w:rsidRDefault="002C5778"/>
        </w:tc>
        <w:tc>
          <w:tcPr>
            <w:tcW w:w="694" w:type="dxa"/>
            <w:vMerge/>
          </w:tcPr>
          <w:p w:rsidR="002C5778" w:rsidRDefault="002C5778"/>
        </w:tc>
        <w:tc>
          <w:tcPr>
            <w:tcW w:w="664" w:type="dxa"/>
            <w:vMerge/>
          </w:tcPr>
          <w:p w:rsidR="002C5778" w:rsidRDefault="002C5778"/>
        </w:tc>
        <w:tc>
          <w:tcPr>
            <w:tcW w:w="1339" w:type="dxa"/>
            <w:vMerge/>
          </w:tcPr>
          <w:p w:rsidR="002C5778" w:rsidRDefault="002C5778"/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127584,8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19399,4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28474,3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29373,7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24107,1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26230,3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 xml:space="preserve">Основное мероприятие: Организация и проведение мероприятий в области </w:t>
            </w:r>
            <w:r>
              <w:lastRenderedPageBreak/>
              <w:t>народной культуры и организации досуга населения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69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6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339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675,0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225,0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150,0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150,0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Разработка и реализация тематических, театрально-концертных, зрелищно-спортивных, информационно-выставочных, литературно-художественных и других программ в сфере организации досуга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0804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1000100000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210,0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50,0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Проведение районных фестивалей, праздников, иных мероприятий в области народной культуры и организации досуга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0804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1000100000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280,0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60,0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60,0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Укрепление материально-технической базы учреждения культуры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6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339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 xml:space="preserve">Организация, проведение и участие в международных, региональных </w:t>
            </w:r>
            <w:proofErr w:type="gramStart"/>
            <w:r>
              <w:t>фестивалях</w:t>
            </w:r>
            <w:proofErr w:type="gramEnd"/>
            <w:r>
              <w:t>, конкурсах, выставках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0804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1000100000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25,0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Организация и проведение мероприятий, посвященных юбилейным и памятным датам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0804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1000100000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Организация и проведение мероприятий, посвященных государственным праздникам Российской Федерации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0804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1000100000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Награждение премией главы МО "Облученский муниципальный район" для поддержки талантливой молодежи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0804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1000100000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 xml:space="preserve">Основное мероприятие: Обеспечение поддержки работников </w:t>
            </w:r>
            <w:r>
              <w:lastRenderedPageBreak/>
              <w:t>учреждений культуры и образовательных учреждений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lastRenderedPageBreak/>
              <w:t>Всего</w:t>
            </w: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1000200000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lastRenderedPageBreak/>
              <w:t>2.1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Повышение квалификации работников культуры области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6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339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Организация и проведение семинаров среди работников учреждений культуры района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6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339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Выплата подъемного пособия молодым специалистам муниципальных учреждений Облученского района: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Всего</w:t>
            </w:r>
          </w:p>
        </w:tc>
        <w:tc>
          <w:tcPr>
            <w:tcW w:w="69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6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339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Выплата подъемного пособия молодым специалистам муниципального казенного учреждения культуры "Театр юного зрителя"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1000208650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Выплата подъемного пособия молодым специалистам муниципальной казенной образовательной организации дополнительного образования "Детская школа искусств"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1000208650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Основное мероприятие: Обеспечение деятельности (оказание услуг) муниципальных учреждений культуры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Всего</w:t>
            </w: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1000300000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53876,8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9068,6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11048,1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10836,0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10977,5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11946,6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Оплата труда и начисления на выплаты по оплате труда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1000301010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41701,2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7404,7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7575,0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8460,4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8673,5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9587,6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оплату коммунальных услуг: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6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339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5365,7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850,0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1007,5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1116,8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1168,2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1223,2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3.2.1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оплату отопления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1000301123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4228,3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681,6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781,2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880,4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920,9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964,2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lastRenderedPageBreak/>
              <w:t>3.2.2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оплату электроэнергии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1000301223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1076,0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158,3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214,3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223,9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234,2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245,3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3.2.3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оплату водоснабжения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1000301323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60,1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10,1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12,0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13,1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13,7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Иные расходы на обеспечение деятельности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1000301099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3815,1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182,9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372,4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1168,6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1045,6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1045,6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обеспечение деятельности казенных учреждений за счет платных услуг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1000302001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982,6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528,8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453,8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противопожарные мероприятия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1000303010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193,0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21,0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43,0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Мероприятия по подготовке системы отопления к отопительному периоду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1000303020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236,0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47,2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47,2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47,2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47,2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47,2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обеспечение деятельности казенных учреждений за счет пожертвований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1000302003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34,0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3.8.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доведение оплаты труда до минимального размера заработной платы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1000301012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139,2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139,2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3.9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частичную компенсацию расходов на повышение оплаты труда работников бюджетной сферы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1000301011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1410,0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1410,0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Основное мероприятие: Обеспечение деятельности (оказание услуг) муниципальных учреждений образования в сфере культуры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t>Всего</w:t>
            </w: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1000400000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60997,4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10330,8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11587,4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11965,9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12979,6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14133,7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Оплата труда и начисления на выплаты по оплате труда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1000401010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48723,1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8550,4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7882,2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9660,3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10738,4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11891,80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оплату коммунальных услуг: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6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339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3662,7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379,8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781,7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813,7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843,4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844,1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lastRenderedPageBreak/>
              <w:t>4.2.1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оплату отопления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1000401123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2745,3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277,4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220,3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729,8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758,9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758,9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4.2.2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оплату электроэнергии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1000401223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427,2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97,2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120,0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70,0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4.2.3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оплату водоснабжения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1000401323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62,1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5,2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13,3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13,9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14,5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15,2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Иные расходы на обеспечение деятельности учреждения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1000401099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4831,52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347,2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357,023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1438,5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1344,4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1344,4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обеспечение деятельности учреждения за счет платных услуг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1000402001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1000,0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противопожарные мероприятия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1000403010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119,5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23,9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23,9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23,9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23,9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23,9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4.6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Мероприятия по подготовке системы отопления к отопительному периоду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1000403020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147,5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29,5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29,5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4.7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 xml:space="preserve">Участие в международных, региональных </w:t>
            </w:r>
            <w:proofErr w:type="gramStart"/>
            <w:r>
              <w:t>фестивалях</w:t>
            </w:r>
            <w:proofErr w:type="gramEnd"/>
            <w:r>
              <w:t>, конкурсах, выставках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6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339" w:type="dxa"/>
          </w:tcPr>
          <w:p w:rsidR="002C5778" w:rsidRDefault="002C5778">
            <w:pPr>
              <w:pStyle w:val="ConsPlusNormal"/>
            </w:pP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4.8.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доведение оплаты труда до минимального размера заработной платы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1000401012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331,6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331,6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4.9.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Расходы на частичную компенсацию расходов на повышение оплаты труда работников бюджетной сферы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1000401011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1609,6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1609,6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Основное мероприятие: Развитие и укрепление материально-технической базы учреждений культуры и поддержка творческой деятельности муниципальных театров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1000500000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11676,86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5838,8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5838,0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</w:tcPr>
          <w:p w:rsidR="002C5778" w:rsidRDefault="002C5778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 xml:space="preserve">Обеспечение развития и укрепления </w:t>
            </w:r>
            <w:r>
              <w:lastRenderedPageBreak/>
              <w:t>материально-технической базы муниципальных домов культуры, поддержка творческой деятельности муниципальных театров в городах с численностью населения до 300 тысяч человек за счет средств федерального бюджета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  <w:r>
              <w:lastRenderedPageBreak/>
              <w:t>В том числе</w:t>
            </w: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10005L4661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5254,9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5254,9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  <w:vMerge w:val="restart"/>
          </w:tcPr>
          <w:p w:rsidR="002C5778" w:rsidRDefault="002C5778">
            <w:pPr>
              <w:pStyle w:val="ConsPlusNormal"/>
              <w:jc w:val="center"/>
            </w:pPr>
            <w:r>
              <w:lastRenderedPageBreak/>
              <w:t>5.2.</w:t>
            </w:r>
          </w:p>
        </w:tc>
        <w:tc>
          <w:tcPr>
            <w:tcW w:w="3319" w:type="dxa"/>
            <w:vMerge w:val="restart"/>
          </w:tcPr>
          <w:p w:rsidR="002C5778" w:rsidRDefault="002C5778">
            <w:pPr>
              <w:pStyle w:val="ConsPlusNormal"/>
            </w:pPr>
            <w:r>
              <w:t>Обеспечение развития и укрепления материально-технической базы муниципальных домов культуры, поддержка творческой деятельности муниципальных театров в городах с численностью населения до 300 тысяч человек за счет средств местного бюджета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10005L4663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583,9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583,9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  <w:vMerge/>
          </w:tcPr>
          <w:p w:rsidR="002C5778" w:rsidRDefault="002C5778"/>
        </w:tc>
        <w:tc>
          <w:tcPr>
            <w:tcW w:w="3319" w:type="dxa"/>
            <w:vMerge/>
          </w:tcPr>
          <w:p w:rsidR="002C5778" w:rsidRDefault="002C5778"/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10005L4660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583,8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583,8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  <w:tr w:rsidR="002C5778">
        <w:tc>
          <w:tcPr>
            <w:tcW w:w="604" w:type="dxa"/>
            <w:vMerge/>
          </w:tcPr>
          <w:p w:rsidR="002C5778" w:rsidRDefault="002C5778"/>
        </w:tc>
        <w:tc>
          <w:tcPr>
            <w:tcW w:w="3319" w:type="dxa"/>
          </w:tcPr>
          <w:p w:rsidR="002C5778" w:rsidRDefault="002C5778">
            <w:pPr>
              <w:pStyle w:val="ConsPlusNormal"/>
            </w:pPr>
            <w:r>
              <w:t>Обеспечение развития и укрепления материально-технической базы муниципальных домов культуры, поддержка творческой деятельности муниципальных театров в городах с численностью населения до 300 тысяч человек за счет средств федерального бюджета</w:t>
            </w:r>
          </w:p>
        </w:tc>
        <w:tc>
          <w:tcPr>
            <w:tcW w:w="1744" w:type="dxa"/>
          </w:tcPr>
          <w:p w:rsidR="002C5778" w:rsidRDefault="002C5778">
            <w:pPr>
              <w:pStyle w:val="ConsPlusNormal"/>
            </w:pPr>
          </w:p>
        </w:tc>
        <w:tc>
          <w:tcPr>
            <w:tcW w:w="694" w:type="dxa"/>
          </w:tcPr>
          <w:p w:rsidR="002C5778" w:rsidRDefault="002C5778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664" w:type="dxa"/>
          </w:tcPr>
          <w:p w:rsidR="002C5778" w:rsidRDefault="002C5778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1339" w:type="dxa"/>
          </w:tcPr>
          <w:p w:rsidR="002C5778" w:rsidRDefault="002C5778">
            <w:pPr>
              <w:pStyle w:val="ConsPlusNormal"/>
              <w:jc w:val="center"/>
            </w:pPr>
            <w:r>
              <w:t>10005L4660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5254,2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5254,2</w:t>
            </w:r>
          </w:p>
        </w:tc>
        <w:tc>
          <w:tcPr>
            <w:tcW w:w="90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2C5778" w:rsidRDefault="002C5778">
            <w:pPr>
              <w:pStyle w:val="ConsPlusNormal"/>
              <w:jc w:val="center"/>
            </w:pPr>
            <w:r>
              <w:t>0,0</w:t>
            </w:r>
          </w:p>
        </w:tc>
      </w:tr>
    </w:tbl>
    <w:p w:rsidR="002C5778" w:rsidRDefault="002C5778">
      <w:pPr>
        <w:sectPr w:rsidR="002C5778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Title"/>
        <w:jc w:val="center"/>
        <w:outlineLvl w:val="1"/>
      </w:pPr>
      <w:r>
        <w:t>11. Методика оценки эффективности Программы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>Оценка эффективности реализации Программы включает: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оценку планируемой эффективности;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оценку фактической эффективности.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Планируемая эффективность определяется на этапе разработки Программы, фактическая - в ходе и по итогам ее выполнения. Результаты оценки эффективности используются для корректировки Программы и планов ее реализации.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Эффективность реализации муниципальной целевой программы определяется по следующим направлениям: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оценка степени достижения целей и решения задач Программы в целом;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оценка степени соответствия запланированному уровню затрат бюджета муниципального района;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оценка эффективности использования средств бюджета муниципального района;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оценка степени реализации мероприятий (достижение непосредственных результатов их реализации).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Оценка осуществляется ежегодно ответственным исполнителем Программы - управлением по развитию культуры, спорта и молодежной политики администрации Облученского муниципального района, а также по итогам завершения реализации Программы.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Эффективность оценивается по задачам Программы, основным мероприятиям Программы.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По мероприятиям Программы оценивается также полнота использования бюджетных средств и своевременность реализации Программы.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Оценка степени достижения целей и решения задач Программы на основании целевых индикаторов заключается в определении интегрального (суммарного) показателя уровня достижения целевых (плановых) индикаторов Программы. Уровень достижения целевых (плановых) индикаторов рассчитывается как средняя арифметическая величина по следующей формуле: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center"/>
      </w:pPr>
      <w:r w:rsidRPr="005D33D5">
        <w:rPr>
          <w:position w:val="-20"/>
        </w:rPr>
        <w:pict>
          <v:shape id="_x0000_i1025" style="width:186.75pt;height:30.75pt" coordsize="" o:spt="100" adj="0,,0" path="" filled="f" stroked="f">
            <v:stroke joinstyle="miter"/>
            <v:imagedata r:id="rId24" o:title="base_23978_59953_32768"/>
            <v:formulas/>
            <v:path o:connecttype="segments"/>
          </v:shape>
        </w:pic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>где: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ДИ - показатель достижения плановых значений показателей (индикаторов) Программы;</w:t>
      </w:r>
    </w:p>
    <w:p w:rsidR="002C5778" w:rsidRDefault="002C5778">
      <w:pPr>
        <w:pStyle w:val="ConsPlusNormal"/>
        <w:spacing w:before="200"/>
        <w:ind w:firstLine="540"/>
        <w:jc w:val="both"/>
      </w:pPr>
      <w:proofErr w:type="gramStart"/>
      <w:r>
        <w:t>К</w:t>
      </w:r>
      <w:proofErr w:type="gramEnd"/>
      <w:r>
        <w:t xml:space="preserve"> - количество показателей (индикаторов) Программы;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Ф - фактическое значение показателя (индикатора) Программы за рассматриваемый период;</w:t>
      </w:r>
    </w:p>
    <w:p w:rsidR="002C5778" w:rsidRDefault="002C5778">
      <w:pPr>
        <w:pStyle w:val="ConsPlusNormal"/>
        <w:spacing w:before="200"/>
        <w:ind w:firstLine="540"/>
        <w:jc w:val="both"/>
      </w:pPr>
      <w:proofErr w:type="gramStart"/>
      <w:r>
        <w:t>П</w:t>
      </w:r>
      <w:proofErr w:type="gramEnd"/>
      <w:r>
        <w:t xml:space="preserve"> - планируемое значение достижения показателя (индикатора) Программы за рассматриваемый период.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Оценка степени исполнения запланированного уровня расходов бюджетных средств (БЛ) рассчитывается по формуле: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center"/>
      </w:pPr>
      <w:r>
        <w:t>БЛ = О / Л,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>где: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О - фактическое освоение средств бюджета по Программе в рассматриваемом периоде;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Л - лимиты бюджетных обязательств на реализацию Программы в рассматриваемом </w:t>
      </w:r>
      <w:proofErr w:type="gramStart"/>
      <w:r>
        <w:t>периоде</w:t>
      </w:r>
      <w:proofErr w:type="gramEnd"/>
      <w:r>
        <w:t>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Оценка эффективности использования средств бюджета (ЭИ) в рассматриваемом периоде </w:t>
      </w:r>
      <w:r>
        <w:lastRenderedPageBreak/>
        <w:t>рассчитывается как: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center"/>
      </w:pPr>
      <w:r>
        <w:t>ЭИ = ДИ / БЛ.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>Оценка эффективности будет тем выше, чем выше уровень достижения плановых значений показателей (индикаторов) при оптимальном расходовании средств, выделенных на реализацию Программы.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В случае выявления отклонений фактических результатов в отчетном году от запланированных на отчетный год производится анализ и аргументированное обоснование причин: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- отклонения достигнутых в отчетном </w:t>
      </w:r>
      <w:proofErr w:type="gramStart"/>
      <w:r>
        <w:t>периоде</w:t>
      </w:r>
      <w:proofErr w:type="gramEnd"/>
      <w:r>
        <w:t xml:space="preserve"> значений показателей (индикаторов) от плановых, а также изменений в этой связи плановых значений показателей на предстоящий период;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- значительного недовыполнения одних показателей (индикаторов) в сочетании с перевыполнением других или значительного перевыполнения большинства плановых показателей в отчетном периоде;</w:t>
      </w:r>
    </w:p>
    <w:p w:rsidR="002C5778" w:rsidRDefault="002C5778">
      <w:pPr>
        <w:pStyle w:val="ConsPlusNormal"/>
        <w:spacing w:before="200"/>
        <w:ind w:firstLine="540"/>
        <w:jc w:val="both"/>
      </w:pPr>
      <w:proofErr w:type="gramStart"/>
      <w:r>
        <w:t>- перераспределения бюджетных ассигнований между мероприятиями Программы в отчетном году.</w:t>
      </w:r>
      <w:proofErr w:type="gramEnd"/>
    </w:p>
    <w:p w:rsidR="002C5778" w:rsidRDefault="002C5778">
      <w:pPr>
        <w:pStyle w:val="ConsPlusNormal"/>
        <w:spacing w:before="200"/>
        <w:ind w:firstLine="540"/>
        <w:jc w:val="both"/>
      </w:pPr>
      <w:r>
        <w:t>Оценка эффективности реализации Программы в целом определяется как значение расчетного показателя эффективности реализации Программы. Показатель оценки эффективности реализации Программы (ОП) рассчитывается по формуле: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center"/>
      </w:pPr>
      <w:r>
        <w:t xml:space="preserve">ОП = 0,5 </w:t>
      </w:r>
      <w:proofErr w:type="spellStart"/>
      <w:r>
        <w:t>x</w:t>
      </w:r>
      <w:proofErr w:type="spellEnd"/>
      <w:r>
        <w:t xml:space="preserve"> ДИ + 0,2 </w:t>
      </w:r>
      <w:proofErr w:type="spellStart"/>
      <w:r>
        <w:t>x</w:t>
      </w:r>
      <w:proofErr w:type="spellEnd"/>
      <w:r>
        <w:t xml:space="preserve"> БЛ + 0,3 </w:t>
      </w:r>
      <w:proofErr w:type="spellStart"/>
      <w:r>
        <w:t>x</w:t>
      </w:r>
      <w:proofErr w:type="spellEnd"/>
      <w:r>
        <w:t xml:space="preserve"> ОН,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ind w:firstLine="540"/>
        <w:jc w:val="both"/>
      </w:pPr>
      <w:r>
        <w:t>где: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ДИ - показатель достижения плановых значений показателей (индикаторов) Программы;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 xml:space="preserve">БЛ - оценка </w:t>
      </w:r>
      <w:proofErr w:type="gramStart"/>
      <w:r>
        <w:t>степени исполнения запланированного уровня расходов местного бюджета</w:t>
      </w:r>
      <w:proofErr w:type="gramEnd"/>
      <w:r>
        <w:t>;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ОН - уровень удовлетворенности населения качеством предоставления услуг в сфере культуры.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Поставленные цели и запланированные результаты считаются достигнутыми, мероприятия выполненными в соответствии с установленными требованиями, если показатель оценки эффективности реализации Программы соответствует значениям 0,8 &lt;= ОП &lt;= 1,0.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В том случае если показатель оценки эффективности реализации Программы соответствует значениям ОП &lt; 0,8, ответственным исполнителем Программы проводится анализ результатов реализации мероприятий Программы, подготавливаются предложения о дальнейшей ее реализации, в том числе об изменении показателей (индикаторов), мероприятий и ресурсного обеспечения Программы.</w:t>
      </w:r>
    </w:p>
    <w:p w:rsidR="002C5778" w:rsidRDefault="002C5778">
      <w:pPr>
        <w:pStyle w:val="ConsPlusNormal"/>
        <w:spacing w:before="200"/>
        <w:ind w:firstLine="540"/>
        <w:jc w:val="both"/>
      </w:pPr>
      <w:r>
        <w:t>Результаты оценки эффективности реализации Программы используются для ее корректировки.</w:t>
      </w: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jc w:val="both"/>
      </w:pPr>
    </w:p>
    <w:p w:rsidR="002C5778" w:rsidRDefault="002C5778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06F5A" w:rsidRDefault="00306F5A"/>
    <w:sectPr w:rsidR="00306F5A" w:rsidSect="005D33D5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778"/>
    <w:rsid w:val="00087150"/>
    <w:rsid w:val="00136015"/>
    <w:rsid w:val="002C5778"/>
    <w:rsid w:val="00306F5A"/>
    <w:rsid w:val="00412F3F"/>
    <w:rsid w:val="00442827"/>
    <w:rsid w:val="00462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F3F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13601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01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6015"/>
    <w:p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601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3601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"/>
    <w:semiHidden/>
    <w:rsid w:val="00136015"/>
    <w:rPr>
      <w:rFonts w:asciiTheme="minorHAnsi" w:eastAsiaTheme="minorEastAsia" w:hAnsiTheme="minorHAnsi" w:cstheme="minorBidi"/>
      <w:sz w:val="24"/>
      <w:szCs w:val="24"/>
    </w:rPr>
  </w:style>
  <w:style w:type="paragraph" w:customStyle="1" w:styleId="ConsPlusNormal">
    <w:name w:val="ConsPlusNormal"/>
    <w:rsid w:val="002C5778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Nonformat">
    <w:name w:val="ConsPlusNonformat"/>
    <w:rsid w:val="002C577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2C5778"/>
    <w:pPr>
      <w:widowControl w:val="0"/>
      <w:autoSpaceDE w:val="0"/>
      <w:autoSpaceDN w:val="0"/>
    </w:pPr>
    <w:rPr>
      <w:rFonts w:ascii="Times New Roman" w:hAnsi="Times New Roman"/>
      <w:b/>
    </w:rPr>
  </w:style>
  <w:style w:type="paragraph" w:customStyle="1" w:styleId="ConsPlusCell">
    <w:name w:val="ConsPlusCell"/>
    <w:rsid w:val="002C577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2C5778"/>
    <w:pPr>
      <w:widowControl w:val="0"/>
      <w:autoSpaceDE w:val="0"/>
      <w:autoSpaceDN w:val="0"/>
    </w:pPr>
    <w:rPr>
      <w:rFonts w:ascii="Times New Roman" w:hAnsi="Times New Roman"/>
    </w:rPr>
  </w:style>
  <w:style w:type="paragraph" w:customStyle="1" w:styleId="ConsPlusTitlePage">
    <w:name w:val="ConsPlusTitlePage"/>
    <w:rsid w:val="002C5778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2C5778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2C5778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CEDEFC23770FED6BA593972F996EDA4415E641030F084E8740D269175E0F0F65E7139E86C3FAB283BE56D97CF849A697BCA1510D37DA0310D3F0Af7X4A" TargetMode="External"/><Relationship Id="rId13" Type="http://schemas.openxmlformats.org/officeDocument/2006/relationships/hyperlink" Target="consultantplus://offline/ref=DCEDEFC23770FED6BA593972F996EDA4415E641030FB8AEC720D269175E0F0F65E7139E86C3FAB283BE56D97CF849A697BCA1510D37DA0310D3F0Af7X4A" TargetMode="External"/><Relationship Id="rId18" Type="http://schemas.openxmlformats.org/officeDocument/2006/relationships/hyperlink" Target="consultantplus://offline/ref=DCEDEFC23770FED6BA593972F996EDA4415E641030FB8AEC720D269175E0F0F65E7139E86C3FAB283BE56D97CF849A697BCA1510D37DA0310D3F0Af7X4A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CEDEFC23770FED6BA593972F996EDA4415E641031F18AEA750D269175E0F0F65E7139FA6C67A72A3BFB6D98DAD2CB2Cf2X7A" TargetMode="External"/><Relationship Id="rId7" Type="http://schemas.openxmlformats.org/officeDocument/2006/relationships/hyperlink" Target="consultantplus://offline/ref=DCEDEFC23770FED6BA593972F996EDA4415E641030F382EF750D269175E0F0F65E7139E86C3FAB283BE56D97CF849A697BCA1510D37DA0310D3F0Af7X4A" TargetMode="External"/><Relationship Id="rId12" Type="http://schemas.openxmlformats.org/officeDocument/2006/relationships/hyperlink" Target="consultantplus://offline/ref=DCEDEFC23770FED6BA593972F996EDA4415E641030FA8AE9760D269175E0F0F65E7139E86C3FAB283BE56D97CF849A697BCA1510D37DA0310D3F0Af7X4A" TargetMode="External"/><Relationship Id="rId17" Type="http://schemas.openxmlformats.org/officeDocument/2006/relationships/hyperlink" Target="consultantplus://offline/ref=DCEDEFC23770FED6BA593972F996EDA4415E641030FA8AE9760D269175E0F0F65E7139E86C3FAB283BE56D97CF849A697BCA1510D37DA0310D3F0Af7X4A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CEDEFC23770FED6BA593972F996EDA4415E641030FA87EB700D269175E0F0F65E7139E86C3FAB283BE56C92CF849A697BCA1510D37DA0310D3F0Af7X4A" TargetMode="External"/><Relationship Id="rId20" Type="http://schemas.openxmlformats.org/officeDocument/2006/relationships/hyperlink" Target="consultantplus://offline/ref=DCEDEFC23770FED6BA593972F996EDA4415E641031F18AEA750D269175E0F0F65E7139FA6C67A72A3BFB6D98DAD2CB2Cf2X7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CEDEFC23770FED6BA593972F996EDA4415E641031FB8BEC720D269175E0F0F65E7139E86C3FAB283BE56D97CF849A697BCA1510D37DA0310D3F0Af7X4A" TargetMode="External"/><Relationship Id="rId11" Type="http://schemas.openxmlformats.org/officeDocument/2006/relationships/hyperlink" Target="consultantplus://offline/ref=DCEDEFC23770FED6BA593972F996EDA4415E641030FA87EB700D269175E0F0F65E7139E86C3FAB283BE56D97CF849A697BCA1510D37DA0310D3F0Af7X4A" TargetMode="External"/><Relationship Id="rId24" Type="http://schemas.openxmlformats.org/officeDocument/2006/relationships/image" Target="media/image1.wmf"/><Relationship Id="rId5" Type="http://schemas.openxmlformats.org/officeDocument/2006/relationships/hyperlink" Target="consultantplus://offline/ref=DCEDEFC23770FED6BA593972F996EDA4415E641031FB87EA730D269175E0F0F65E7139E86C3FAB283BE56D97CF849A697BCA1510D37DA0310D3F0Af7X4A" TargetMode="External"/><Relationship Id="rId15" Type="http://schemas.openxmlformats.org/officeDocument/2006/relationships/hyperlink" Target="consultantplus://offline/ref=DCEDEFC23770FED6BA593972F996EDA4415E641030FA87EB700D269175E0F0F65E7139E86C3FAB283BE56C90CF849A697BCA1510D37DA0310D3F0Af7X4A" TargetMode="External"/><Relationship Id="rId23" Type="http://schemas.openxmlformats.org/officeDocument/2006/relationships/hyperlink" Target="consultantplus://offline/ref=DCEDEFC23770FED6BA593972F996EDA4415E641030FB8AEC720D269175E0F0F65E7139E86C3FAB283BE56D97CF849A697BCA1510D37DA0310D3F0Af7X4A" TargetMode="External"/><Relationship Id="rId10" Type="http://schemas.openxmlformats.org/officeDocument/2006/relationships/hyperlink" Target="consultantplus://offline/ref=DCEDEFC23770FED6BA593972F996EDA4415E641030FA81E8700D269175E0F0F65E7139E86C3FAB283BE66598CF849A697BCA1510D37DA0310D3F0Af7X4A" TargetMode="External"/><Relationship Id="rId19" Type="http://schemas.openxmlformats.org/officeDocument/2006/relationships/hyperlink" Target="consultantplus://offline/ref=DCEDEFC23770FED6BA593972F996EDA4415E641031F18AEA750D269175E0F0F65E7139FA6C67A72A3BFB6D98DAD2CB2Cf2X7A" TargetMode="External"/><Relationship Id="rId4" Type="http://schemas.openxmlformats.org/officeDocument/2006/relationships/hyperlink" Target="consultantplus://offline/ref=DCEDEFC23770FED6BA593972F996EDA4415E641031FA8AEE760D269175E0F0F65E7139E86C3FAB283BE56D97CF849A697BCA1510D37DA0310D3F0Af7X4A" TargetMode="External"/><Relationship Id="rId9" Type="http://schemas.openxmlformats.org/officeDocument/2006/relationships/hyperlink" Target="consultantplus://offline/ref=DCEDEFC23770FED6BA593972F996EDA4415E641030F08AE9740D269175E0F0F65E7139E86C3FAB283BE56D97CF849A697BCA1510D37DA0310D3F0Af7X4A" TargetMode="External"/><Relationship Id="rId14" Type="http://schemas.openxmlformats.org/officeDocument/2006/relationships/hyperlink" Target="consultantplus://offline/ref=DCEDEFC23770FED6BA593972F996EDA4415E641030FB81EF730D269175E0F0F65E7139FA6C67A72A3BFB6D98DAD2CB2Cf2X7A" TargetMode="External"/><Relationship Id="rId22" Type="http://schemas.openxmlformats.org/officeDocument/2006/relationships/hyperlink" Target="consultantplus://offline/ref=DCEDEFC23770FED6BA593972F996EDA4415E641031F18AEA750D269175E0F0F65E7139FA6C67A72A3BFB6D98DAD2CB2Cf2X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6129</Words>
  <Characters>34938</Characters>
  <Application>Microsoft Office Word</Application>
  <DocSecurity>0</DocSecurity>
  <Lines>291</Lines>
  <Paragraphs>81</Paragraphs>
  <ScaleCrop>false</ScaleCrop>
  <Company>Grizli777</Company>
  <LinksUpToDate>false</LinksUpToDate>
  <CharactersWithSpaces>40986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Port</dc:creator>
  <cp:lastModifiedBy>Port</cp:lastModifiedBy>
  <cp:revision>1</cp:revision>
  <dcterms:created xsi:type="dcterms:W3CDTF">2019-08-20T00:23:00Z</dcterms:created>
  <dcterms:modified xsi:type="dcterms:W3CDTF">2019-08-20T00:24:00Z</dcterms:modified>
</cp:coreProperties>
</file>