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МИНИСТЕРСТВО ТРУДА И СОЦИАЛЬНОЙ ЗАЩИТЫ РОССИЙСКОЙ ФЕДЕРАЦИИ</w:t>
      </w:r>
    </w:p>
    <w:p w:rsidR="00C205BB" w:rsidRPr="00C205BB" w:rsidRDefault="00C205BB">
      <w:pPr>
        <w:pStyle w:val="ConsPlusTitle"/>
        <w:jc w:val="center"/>
        <w:rPr>
          <w:rFonts w:ascii="Times New Roman" w:hAnsi="Times New Roman" w:cs="Times New Roman"/>
        </w:rPr>
      </w:pP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МЕТОДИЧЕСКИЕ РЕКОМЕНДАЦИИ</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ПО ВОПРОСАМ ПРЕДСТАВЛЕНИЯ СВЕДЕНИЙ О ДОХОДАХ, РАСХОДАХ,</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ОБ ИМУЩЕСТВЕ И ОБЯЗАТЕЛЬСТВАХ ИМУЩЕСТВЕННОГО ХАРАКТЕРА</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И ЗАПОЛНЕНИЯ СООТВЕТСТВУЮЩЕЙ ФОРМЫ СПРАВКИ В 2025 ГОДУ</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(ЗА ОТЧЕТНЫЙ 2024 ГОД)</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 соответствии с </w:t>
      </w:r>
      <w:hyperlink r:id="rId4">
        <w:r w:rsidRPr="00C205BB">
          <w:rPr>
            <w:rFonts w:ascii="Times New Roman" w:hAnsi="Times New Roman" w:cs="Times New Roman"/>
          </w:rPr>
          <w:t>пунктом 25</w:t>
        </w:r>
      </w:hyperlink>
      <w:r w:rsidRPr="00C205BB">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 свою очередь, исходя из Типового </w:t>
      </w:r>
      <w:hyperlink r:id="rId5">
        <w:r w:rsidRPr="00C205BB">
          <w:rPr>
            <w:rFonts w:ascii="Times New Roman" w:hAnsi="Times New Roman" w:cs="Times New Roman"/>
          </w:rPr>
          <w:t>положения</w:t>
        </w:r>
      </w:hyperlink>
      <w:r w:rsidRPr="00C205BB">
        <w:rPr>
          <w:rFonts w:ascii="Times New Roman" w:hAnsi="Times New Roman" w:cs="Times New Roman"/>
        </w:rPr>
        <w:t xml:space="preserve"> о подразделении федерального государственного органа по профилактике коррупционных и иных правонарушений и Типового </w:t>
      </w:r>
      <w:hyperlink r:id="rId6">
        <w:r w:rsidRPr="00C205BB">
          <w:rPr>
            <w:rFonts w:ascii="Times New Roman" w:hAnsi="Times New Roman" w:cs="Times New Roman"/>
          </w:rPr>
          <w:t>положения</w:t>
        </w:r>
      </w:hyperlink>
      <w:r w:rsidRPr="00C205BB">
        <w:rPr>
          <w:rFonts w:ascii="Times New Roman" w:hAnsi="Times New Roman" w:cs="Times New Roman"/>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7">
        <w:r w:rsidRPr="00C205BB">
          <w:rPr>
            <w:rFonts w:ascii="Times New Roman" w:hAnsi="Times New Roman" w:cs="Times New Roman"/>
          </w:rPr>
          <w:t>законом</w:t>
        </w:r>
      </w:hyperlink>
      <w:r w:rsidRPr="00C205BB">
        <w:rPr>
          <w:rFonts w:ascii="Times New Roman" w:hAnsi="Times New Roman" w:cs="Times New Roman"/>
        </w:rP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sidRPr="00C205BB">
          <w:rPr>
            <w:rFonts w:ascii="Times New Roman" w:hAnsi="Times New Roman" w:cs="Times New Roman"/>
          </w:rPr>
          <w:t>форма</w:t>
        </w:r>
      </w:hyperlink>
      <w:r w:rsidRPr="00C205BB">
        <w:rPr>
          <w:rFonts w:ascii="Times New Roman" w:hAnsi="Times New Roman" w:cs="Times New Roman"/>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w:t>
      </w:r>
      <w:r w:rsidRPr="00C205BB">
        <w:rPr>
          <w:rFonts w:ascii="Times New Roman" w:hAnsi="Times New Roman" w:cs="Times New Roman"/>
        </w:rPr>
        <w:lastRenderedPageBreak/>
        <w:t>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jc w:val="center"/>
        <w:outlineLvl w:val="0"/>
        <w:rPr>
          <w:rFonts w:ascii="Times New Roman" w:hAnsi="Times New Roman" w:cs="Times New Roman"/>
        </w:rPr>
      </w:pPr>
      <w:r w:rsidRPr="00C205BB">
        <w:rPr>
          <w:rFonts w:ascii="Times New Roman" w:hAnsi="Times New Roman" w:cs="Times New Roman"/>
        </w:rPr>
        <w:t>I. Представление сведений о доходах, расходах, об имуществе</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и обязательствах имущественного характера</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C205BB">
        <w:rPr>
          <w:rFonts w:ascii="Times New Roman" w:hAnsi="Times New Roman" w:cs="Times New Roman"/>
        </w:rPr>
        <w:t>антикоррупционным</w:t>
      </w:r>
      <w:proofErr w:type="spellEnd"/>
      <w:r w:rsidRPr="00C205BB">
        <w:rPr>
          <w:rFonts w:ascii="Times New Roman" w:hAnsi="Times New Roman" w:cs="Times New Roman"/>
        </w:rPr>
        <w:t xml:space="preserve"> законодательством.</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1"/>
        <w:rPr>
          <w:rFonts w:ascii="Times New Roman" w:hAnsi="Times New Roman" w:cs="Times New Roman"/>
        </w:rPr>
      </w:pPr>
      <w:r w:rsidRPr="00C205BB">
        <w:rPr>
          <w:rFonts w:ascii="Times New Roman" w:hAnsi="Times New Roman" w:cs="Times New Roman"/>
        </w:rPr>
        <w:t>Лица, обязанные представлять сведения о доходах, расходах, об имуществе и обязательствах имущественного характера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sidRPr="00C205BB">
          <w:rPr>
            <w:rFonts w:ascii="Times New Roman" w:hAnsi="Times New Roman" w:cs="Times New Roman"/>
          </w:rPr>
          <w:t>подпункте 2</w:t>
        </w:r>
      </w:hyperlink>
      <w:r w:rsidRPr="00C205BB">
        <w:rPr>
          <w:rFonts w:ascii="Times New Roman" w:hAnsi="Times New Roman" w:cs="Times New Roman"/>
        </w:rPr>
        <w:t xml:space="preserve"> настоящего пункта);</w:t>
      </w:r>
    </w:p>
    <w:p w:rsidR="00C205BB" w:rsidRPr="00C205BB" w:rsidRDefault="00C205BB">
      <w:pPr>
        <w:pStyle w:val="ConsPlusNormal"/>
        <w:spacing w:before="220"/>
        <w:ind w:firstLine="540"/>
        <w:jc w:val="both"/>
        <w:rPr>
          <w:rFonts w:ascii="Times New Roman" w:hAnsi="Times New Roman" w:cs="Times New Roman"/>
        </w:rPr>
      </w:pPr>
      <w:bookmarkStart w:id="0" w:name="P25"/>
      <w:bookmarkEnd w:id="0"/>
      <w:r w:rsidRPr="00C205BB">
        <w:rPr>
          <w:rFonts w:ascii="Times New Roman" w:hAnsi="Times New Roman" w:cs="Times New Roman"/>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sidRPr="00C205BB">
          <w:rPr>
            <w:rFonts w:ascii="Times New Roman" w:hAnsi="Times New Roman" w:cs="Times New Roman"/>
          </w:rPr>
          <w:t>частью 1 статьи 3</w:t>
        </w:r>
      </w:hyperlink>
      <w:r w:rsidRPr="00C205BB">
        <w:rPr>
          <w:rFonts w:ascii="Times New Roman" w:hAnsi="Times New Roman" w:cs="Times New Roman"/>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если в течение отчетного периода такие сделки не совершались:</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Дополнительные пояснения содержатся в Инструктивно-методических материалах по </w:t>
      </w:r>
      <w:r w:rsidRPr="00C205BB">
        <w:rPr>
          <w:rFonts w:ascii="Times New Roman" w:hAnsi="Times New Roman" w:cs="Times New Roman"/>
        </w:rPr>
        <w:lastRenderedPageBreak/>
        <w:t xml:space="preserve">отдельным вопросам, связанным с применением положений Федерального </w:t>
      </w:r>
      <w:hyperlink r:id="rId10">
        <w:r w:rsidRPr="00C205BB">
          <w:rPr>
            <w:rFonts w:ascii="Times New Roman" w:hAnsi="Times New Roman" w:cs="Times New Roman"/>
          </w:rPr>
          <w:t>закона</w:t>
        </w:r>
      </w:hyperlink>
      <w:r w:rsidRPr="00C205BB">
        <w:rPr>
          <w:rFonts w:ascii="Times New Roman" w:hAnsi="Times New Roman" w:cs="Times New Roman"/>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1">
        <w:r w:rsidRPr="00C205BB">
          <w:rPr>
            <w:rFonts w:ascii="Times New Roman" w:hAnsi="Times New Roman" w:cs="Times New Roman"/>
          </w:rPr>
          <w:t>https://mintrud.gov.ru/ministry/programms/anticorruption/9/instruktivno-metodicheskie-materialy-po-fz</w:t>
        </w:r>
      </w:hyperlink>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 иными лицами в соответствии с законодательством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государственной должности Российской Федерации, государственной должности субъекта Российской Федерации, муниципальной должности;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любой должности государственной службы Российской Федерации (поступающим на службу);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должности муниципальной службы, включенной в перечни, утвержденные нормативными правовыми актами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 иных должностей в соответствии с законодательством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sidRPr="00C205BB">
          <w:rPr>
            <w:rFonts w:ascii="Times New Roman" w:hAnsi="Times New Roman" w:cs="Times New Roman"/>
          </w:rPr>
          <w:t>Указу</w:t>
        </w:r>
      </w:hyperlink>
      <w:r w:rsidRPr="00C205BB">
        <w:rPr>
          <w:rFonts w:ascii="Times New Roman" w:hAnsi="Times New Roman" w:cs="Times New Roman"/>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При заполнении с использованием специального программного обеспечения "Справки БК" (далее - СПО "Справки БК") титульного </w:t>
      </w:r>
      <w:hyperlink r:id="rId13">
        <w:r w:rsidRPr="00C205BB">
          <w:rPr>
            <w:rFonts w:ascii="Times New Roman" w:hAnsi="Times New Roman" w:cs="Times New Roman"/>
          </w:rPr>
          <w:t>листа</w:t>
        </w:r>
      </w:hyperlink>
      <w:r w:rsidRPr="00C205BB">
        <w:rPr>
          <w:rFonts w:ascii="Times New Roman" w:hAnsi="Times New Roman" w:cs="Times New Roman"/>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sidRPr="00C205BB">
          <w:rPr>
            <w:rFonts w:ascii="Times New Roman" w:hAnsi="Times New Roman" w:cs="Times New Roman"/>
          </w:rPr>
          <w:t>пункт 4</w:t>
        </w:r>
      </w:hyperlink>
      <w:r w:rsidRPr="00C205BB">
        <w:rPr>
          <w:rFonts w:ascii="Times New Roman" w:hAnsi="Times New Roman" w:cs="Times New Roman"/>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Если лицо, претендующее на включение в федеральный кадровый резерв, по иным основаниям уже представило </w:t>
      </w:r>
      <w:hyperlink r:id="rId15">
        <w:r w:rsidRPr="00C205BB">
          <w:rPr>
            <w:rFonts w:ascii="Times New Roman" w:hAnsi="Times New Roman" w:cs="Times New Roman"/>
          </w:rPr>
          <w:t>справки</w:t>
        </w:r>
      </w:hyperlink>
      <w:r w:rsidRPr="00C205BB">
        <w:rPr>
          <w:rFonts w:ascii="Times New Roman" w:hAnsi="Times New Roman" w:cs="Times New Roman"/>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sidRPr="00C205BB">
          <w:rPr>
            <w:rFonts w:ascii="Times New Roman" w:hAnsi="Times New Roman" w:cs="Times New Roman"/>
          </w:rPr>
          <w:t>справки</w:t>
        </w:r>
      </w:hyperlink>
      <w:r w:rsidRPr="00C205BB">
        <w:rPr>
          <w:rFonts w:ascii="Times New Roman" w:hAnsi="Times New Roman" w:cs="Times New Roman"/>
        </w:rP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ind w:firstLine="540"/>
        <w:jc w:val="both"/>
        <w:outlineLvl w:val="1"/>
        <w:rPr>
          <w:rFonts w:ascii="Times New Roman" w:hAnsi="Times New Roman" w:cs="Times New Roman"/>
        </w:rPr>
      </w:pPr>
      <w:r w:rsidRPr="00C205BB">
        <w:rPr>
          <w:rFonts w:ascii="Times New Roman" w:hAnsi="Times New Roman" w:cs="Times New Roman"/>
        </w:rPr>
        <w:t>Обязательность представления Сведений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7">
        <w:r w:rsidRPr="00C205BB">
          <w:rPr>
            <w:rFonts w:ascii="Times New Roman" w:hAnsi="Times New Roman" w:cs="Times New Roman"/>
          </w:rPr>
          <w:t>N 5-ФКЗ</w:t>
        </w:r>
      </w:hyperlink>
      <w:r w:rsidRPr="00C205BB">
        <w:rPr>
          <w:rFonts w:ascii="Times New Roman" w:hAnsi="Times New Roman" w:cs="Times New Roman"/>
        </w:rPr>
        <w:t xml:space="preserve">"О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18">
        <w:r w:rsidRPr="00C205BB">
          <w:rPr>
            <w:rFonts w:ascii="Times New Roman" w:hAnsi="Times New Roman" w:cs="Times New Roman"/>
          </w:rPr>
          <w:t>N 6-ФКЗ</w:t>
        </w:r>
      </w:hyperlink>
      <w:r w:rsidRPr="00C205BB">
        <w:rPr>
          <w:rFonts w:ascii="Times New Roman" w:hAnsi="Times New Roman" w:cs="Times New Roman"/>
        </w:rPr>
        <w:t xml:space="preserve">"О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19">
        <w:r w:rsidRPr="00C205BB">
          <w:rPr>
            <w:rFonts w:ascii="Times New Roman" w:hAnsi="Times New Roman" w:cs="Times New Roman"/>
          </w:rPr>
          <w:t>N 7-ФКЗ</w:t>
        </w:r>
      </w:hyperlink>
      <w:r w:rsidRPr="00C205BB">
        <w:rPr>
          <w:rFonts w:ascii="Times New Roman" w:hAnsi="Times New Roman" w:cs="Times New Roman"/>
        </w:rPr>
        <w:t xml:space="preserve">"О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
        <w:r w:rsidRPr="00C205BB">
          <w:rPr>
            <w:rFonts w:ascii="Times New Roman" w:hAnsi="Times New Roman" w:cs="Times New Roman"/>
          </w:rPr>
          <w:t>N 8-ФКЗ</w:t>
        </w:r>
      </w:hyperlink>
      <w:r w:rsidRPr="00C205BB">
        <w:rPr>
          <w:rFonts w:ascii="Times New Roman" w:hAnsi="Times New Roman" w:cs="Times New Roman"/>
        </w:rPr>
        <w:t xml:space="preserve">"О принятии в Российскую Федерацию Херсонской области и образовании в составе Российской Федерации нового субъекта - Херсонской области" и </w:t>
      </w:r>
      <w:hyperlink r:id="rId21">
        <w:r w:rsidRPr="00C205BB">
          <w:rPr>
            <w:rFonts w:ascii="Times New Roman" w:hAnsi="Times New Roman" w:cs="Times New Roman"/>
          </w:rPr>
          <w:t>Указа</w:t>
        </w:r>
      </w:hyperlink>
      <w:r w:rsidRPr="00C205BB">
        <w:rPr>
          <w:rFonts w:ascii="Times New Roman" w:hAnsi="Times New Roman" w:cs="Times New Roman"/>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C205BB" w:rsidRPr="00C205BB" w:rsidRDefault="00C205BB">
      <w:pPr>
        <w:pStyle w:val="ConsPlusNormal"/>
        <w:spacing w:before="220"/>
        <w:ind w:firstLine="540"/>
        <w:jc w:val="both"/>
        <w:rPr>
          <w:rFonts w:ascii="Times New Roman" w:hAnsi="Times New Roman" w:cs="Times New Roman"/>
        </w:rPr>
      </w:pPr>
      <w:bookmarkStart w:id="1" w:name="P55"/>
      <w:bookmarkEnd w:id="1"/>
      <w:r w:rsidRPr="00C205BB">
        <w:rPr>
          <w:rFonts w:ascii="Times New Roman" w:hAnsi="Times New Roman" w:cs="Times New Roman"/>
        </w:rP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2">
        <w:r w:rsidRPr="00C205BB">
          <w:rPr>
            <w:rFonts w:ascii="Times New Roman" w:hAnsi="Times New Roman" w:cs="Times New Roman"/>
          </w:rPr>
          <w:t>перечнем</w:t>
        </w:r>
      </w:hyperlink>
      <w:r w:rsidRPr="00C205BB">
        <w:rPr>
          <w:rFonts w:ascii="Times New Roman" w:hAnsi="Times New Roman" w:cs="Times New Roman"/>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Дополнительные пояснения содержатся в Инструктивно-методических </w:t>
      </w:r>
      <w:hyperlink r:id="rId23">
        <w:r w:rsidRPr="00C205BB">
          <w:rPr>
            <w:rFonts w:ascii="Times New Roman" w:hAnsi="Times New Roman" w:cs="Times New Roman"/>
          </w:rPr>
          <w:t>материалах</w:t>
        </w:r>
      </w:hyperlink>
      <w:r w:rsidRPr="00C205BB">
        <w:rPr>
          <w:rFonts w:ascii="Times New Roman" w:hAnsi="Times New Roman" w:cs="Times New Roman"/>
        </w:rPr>
        <w:t xml:space="preserve"> по </w:t>
      </w:r>
      <w:r w:rsidRPr="00C205BB">
        <w:rPr>
          <w:rFonts w:ascii="Times New Roman" w:hAnsi="Times New Roman" w:cs="Times New Roman"/>
        </w:rPr>
        <w:lastRenderedPageBreak/>
        <w:t>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4">
        <w:r w:rsidRPr="00C205BB">
          <w:rPr>
            <w:rFonts w:ascii="Times New Roman" w:hAnsi="Times New Roman" w:cs="Times New Roman"/>
          </w:rPr>
          <w:t>https://mintrud.gov.ru/ministry/programms/anticorruption/9/23</w:t>
        </w:r>
      </w:hyperlink>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5">
        <w:r w:rsidRPr="00C205BB">
          <w:rPr>
            <w:rFonts w:ascii="Times New Roman" w:hAnsi="Times New Roman" w:cs="Times New Roman"/>
          </w:rPr>
          <w:t>https://mintrud.gov.ru/ministry/programms/anticorruption/9/23</w:t>
        </w:r>
      </w:hyperlink>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9. Лица, призванные на военную службу по мобилизации или заключившие в соответствии с </w:t>
      </w:r>
      <w:hyperlink r:id="rId26">
        <w:r w:rsidRPr="00C205BB">
          <w:rPr>
            <w:rFonts w:ascii="Times New Roman" w:hAnsi="Times New Roman" w:cs="Times New Roman"/>
          </w:rPr>
          <w:t>пунктом 7 статьи 38</w:t>
        </w:r>
      </w:hyperlink>
      <w:r w:rsidRPr="00C205BB">
        <w:rPr>
          <w:rFonts w:ascii="Times New Roman" w:hAnsi="Times New Roman" w:cs="Times New Roman"/>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7">
        <w:r w:rsidRPr="00C205BB">
          <w:rPr>
            <w:rFonts w:ascii="Times New Roman" w:hAnsi="Times New Roman" w:cs="Times New Roman"/>
          </w:rPr>
          <w:t>пунктом 7 статьи 38</w:t>
        </w:r>
      </w:hyperlink>
      <w:r w:rsidRPr="00C205BB">
        <w:rPr>
          <w:rFonts w:ascii="Times New Roman" w:hAnsi="Times New Roman" w:cs="Times New Roman"/>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C205BB" w:rsidRPr="00C205BB" w:rsidRDefault="00C205BB">
      <w:pPr>
        <w:pStyle w:val="ConsPlusNormal"/>
        <w:spacing w:before="220"/>
        <w:ind w:firstLine="540"/>
        <w:jc w:val="both"/>
        <w:rPr>
          <w:rFonts w:ascii="Times New Roman" w:hAnsi="Times New Roman" w:cs="Times New Roman"/>
        </w:rPr>
      </w:pPr>
      <w:bookmarkStart w:id="2" w:name="P68"/>
      <w:bookmarkEnd w:id="2"/>
      <w:r w:rsidRPr="00C205BB">
        <w:rPr>
          <w:rFonts w:ascii="Times New Roman" w:hAnsi="Times New Roman" w:cs="Times New Roman"/>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w:t>
      </w:r>
      <w:r w:rsidRPr="00C205BB">
        <w:rPr>
          <w:rFonts w:ascii="Times New Roman" w:hAnsi="Times New Roman" w:cs="Times New Roman"/>
        </w:rPr>
        <w:lastRenderedPageBreak/>
        <w:t xml:space="preserve">последнего дня срока, указанного в </w:t>
      </w:r>
      <w:hyperlink w:anchor="P75">
        <w:r w:rsidRPr="00C205BB">
          <w:rPr>
            <w:rFonts w:ascii="Times New Roman" w:hAnsi="Times New Roman" w:cs="Times New Roman"/>
          </w:rPr>
          <w:t>пункте 13</w:t>
        </w:r>
      </w:hyperlink>
      <w:r w:rsidRPr="00C205BB">
        <w:rPr>
          <w:rFonts w:ascii="Times New Roman" w:hAnsi="Times New Roman" w:cs="Times New Roman"/>
        </w:rPr>
        <w:t xml:space="preserve"> настоящих Методических рекомендаций.</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1"/>
        <w:rPr>
          <w:rFonts w:ascii="Times New Roman" w:hAnsi="Times New Roman" w:cs="Times New Roman"/>
        </w:rPr>
      </w:pPr>
      <w:r w:rsidRPr="00C205BB">
        <w:rPr>
          <w:rFonts w:ascii="Times New Roman" w:hAnsi="Times New Roman" w:cs="Times New Roman"/>
        </w:rPr>
        <w:t>Сроки представления Сведений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12. Граждане представляют Сведения (без заполнения </w:t>
      </w:r>
      <w:hyperlink r:id="rId28">
        <w:r w:rsidRPr="00C205BB">
          <w:rPr>
            <w:rFonts w:ascii="Times New Roman" w:hAnsi="Times New Roman" w:cs="Times New Roman"/>
          </w:rPr>
          <w:t>раздела 2</w:t>
        </w:r>
      </w:hyperlink>
      <w:r w:rsidRPr="00C205BB">
        <w:rPr>
          <w:rFonts w:ascii="Times New Roman" w:hAnsi="Times New Roman" w:cs="Times New Roman"/>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C205BB" w:rsidRPr="00C205BB" w:rsidRDefault="00C205BB">
      <w:pPr>
        <w:pStyle w:val="ConsPlusNormal"/>
        <w:spacing w:before="220"/>
        <w:ind w:firstLine="540"/>
        <w:jc w:val="both"/>
        <w:rPr>
          <w:rFonts w:ascii="Times New Roman" w:hAnsi="Times New Roman" w:cs="Times New Roman"/>
        </w:rPr>
      </w:pPr>
      <w:bookmarkStart w:id="3" w:name="P75"/>
      <w:bookmarkEnd w:id="3"/>
      <w:r w:rsidRPr="00C205BB">
        <w:rPr>
          <w:rFonts w:ascii="Times New Roman" w:hAnsi="Times New Roman" w:cs="Times New Roman"/>
        </w:rPr>
        <w:t>13. Служащие (работники) представляют Сведения ежегодно в следующие сроки: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14. Сведения могут быть представлены служащим (работником) в любое время, начиная с 1 января года, следующего за отчетным.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sidRPr="00C205BB">
          <w:rPr>
            <w:rFonts w:ascii="Times New Roman" w:hAnsi="Times New Roman" w:cs="Times New Roman"/>
          </w:rPr>
          <w:t>пункте 11</w:t>
        </w:r>
      </w:hyperlink>
      <w:r w:rsidRPr="00C205BB">
        <w:rPr>
          <w:rFonts w:ascii="Times New Roman" w:hAnsi="Times New Roman" w:cs="Times New Roman"/>
        </w:rPr>
        <w:t xml:space="preserve"> настоящих Методический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Нерабочий день не является основанием для переноса срока представления Сведений.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29">
        <w:r w:rsidRPr="00C205BB">
          <w:rPr>
            <w:rFonts w:ascii="Times New Roman" w:hAnsi="Times New Roman" w:cs="Times New Roman"/>
          </w:rPr>
          <w:t>частью 9 статьи 27</w:t>
        </w:r>
      </w:hyperlink>
      <w:r w:rsidRPr="00C205BB">
        <w:rPr>
          <w:rFonts w:ascii="Times New Roman" w:hAnsi="Times New Roman" w:cs="Times New Roman"/>
        </w:rPr>
        <w:t xml:space="preserve"> Федерального закона от 21 декабря 2021 г. N 414-ФЗ "Об общих принципах организации публичной власти в субъектах Российской Федерации".</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1"/>
        <w:rPr>
          <w:rFonts w:ascii="Times New Roman" w:hAnsi="Times New Roman" w:cs="Times New Roman"/>
        </w:rPr>
      </w:pPr>
      <w:r w:rsidRPr="00C205BB">
        <w:rPr>
          <w:rFonts w:ascii="Times New Roman" w:hAnsi="Times New Roman" w:cs="Times New Roman"/>
        </w:rPr>
        <w:t>Лица, в отношении которых представляются Сведения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18. Сведения представляются отдельно: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в отношении служащего (работника),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в отношении его супруги (супруга),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в отношении каждого несовершеннолетнего ребенка служащего (работника).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Например, служащий (работник), имеющий супругу и двоих несовершеннолетних детей, обязан представить четыре </w:t>
      </w:r>
      <w:hyperlink r:id="rId30">
        <w:r w:rsidRPr="00C205BB">
          <w:rPr>
            <w:rFonts w:ascii="Times New Roman" w:hAnsi="Times New Roman" w:cs="Times New Roman"/>
          </w:rPr>
          <w:t>справки</w:t>
        </w:r>
      </w:hyperlink>
      <w:r w:rsidRPr="00C205BB">
        <w:rPr>
          <w:rFonts w:ascii="Times New Roman" w:hAnsi="Times New Roman" w:cs="Times New Roman"/>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1">
        <w:r w:rsidRPr="00C205BB">
          <w:rPr>
            <w:rFonts w:ascii="Times New Roman" w:hAnsi="Times New Roman" w:cs="Times New Roman"/>
          </w:rPr>
          <w:t>справке</w:t>
        </w:r>
      </w:hyperlink>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 Отчетный период и отчетная дата представления Сведений, установленные для граждан и служащих (работников), различны: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гражданин представляет: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служащий (работник) представляет ежегодно: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 xml:space="preserve">20. Необходимо учитывать, что дата печати </w:t>
      </w:r>
      <w:hyperlink r:id="rId32">
        <w:r w:rsidRPr="00C205BB">
          <w:rPr>
            <w:rFonts w:ascii="Times New Roman" w:hAnsi="Times New Roman" w:cs="Times New Roman"/>
          </w:rPr>
          <w:t>справки</w:t>
        </w:r>
      </w:hyperlink>
      <w:r w:rsidRPr="00C205BB">
        <w:rPr>
          <w:rFonts w:ascii="Times New Roman" w:hAnsi="Times New Roman" w:cs="Times New Roman"/>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3">
        <w:r w:rsidRPr="00C205BB">
          <w:rPr>
            <w:rFonts w:ascii="Times New Roman" w:hAnsi="Times New Roman" w:cs="Times New Roman"/>
          </w:rPr>
          <w:t>справки</w:t>
        </w:r>
      </w:hyperlink>
      <w:r w:rsidRPr="00C205BB">
        <w:rPr>
          <w:rFonts w:ascii="Times New Roman" w:hAnsi="Times New Roman" w:cs="Times New Roman"/>
        </w:rP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4">
        <w:r w:rsidRPr="00C205BB">
          <w:rPr>
            <w:rFonts w:ascii="Times New Roman" w:hAnsi="Times New Roman" w:cs="Times New Roman"/>
          </w:rPr>
          <w:t>справку</w:t>
        </w:r>
      </w:hyperlink>
      <w:r w:rsidRPr="00C205BB">
        <w:rPr>
          <w:rFonts w:ascii="Times New Roman" w:hAnsi="Times New Roman" w:cs="Times New Roman"/>
        </w:rPr>
        <w:t xml:space="preserve"> также в августе 2025 года).</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1"/>
        <w:rPr>
          <w:rFonts w:ascii="Times New Roman" w:hAnsi="Times New Roman" w:cs="Times New Roman"/>
        </w:rPr>
      </w:pPr>
      <w:r w:rsidRPr="00C205BB">
        <w:rPr>
          <w:rFonts w:ascii="Times New Roman" w:hAnsi="Times New Roman" w:cs="Times New Roman"/>
        </w:rPr>
        <w:t>Замещение конкретной должности на отчетную дату как основание для представления Сведений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5">
        <w:r w:rsidRPr="00C205BB">
          <w:rPr>
            <w:rFonts w:ascii="Times New Roman" w:hAnsi="Times New Roman" w:cs="Times New Roman"/>
          </w:rPr>
          <w:t>Положение</w:t>
        </w:r>
      </w:hyperlink>
      <w:r w:rsidRPr="00C205BB">
        <w:rPr>
          <w:rFonts w:ascii="Times New Roman" w:hAnsi="Times New Roman" w:cs="Times New Roman"/>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22. Представление Сведений после увольнения служащего (работника) в период с 1 января по 1 (30) апреля 2025 г. не требуется.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6">
        <w:r w:rsidRPr="00C205BB">
          <w:rPr>
            <w:rFonts w:ascii="Times New Roman" w:hAnsi="Times New Roman" w:cs="Times New Roman"/>
          </w:rPr>
          <w:t>справка</w:t>
        </w:r>
      </w:hyperlink>
      <w:r w:rsidRPr="00C205BB">
        <w:rPr>
          <w:rFonts w:ascii="Times New Roman" w:hAnsi="Times New Roman" w:cs="Times New Roman"/>
        </w:rPr>
        <w:t xml:space="preserve"> с указанием обеих должностей.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7">
        <w:r w:rsidRPr="00C205BB">
          <w:rPr>
            <w:rFonts w:ascii="Times New Roman" w:hAnsi="Times New Roman" w:cs="Times New Roman"/>
          </w:rPr>
          <w:t>часть 9 статьи 12</w:t>
        </w:r>
      </w:hyperlink>
      <w:r w:rsidRPr="00C205BB">
        <w:rPr>
          <w:rFonts w:ascii="Times New Roman" w:hAnsi="Times New Roman" w:cs="Times New Roman"/>
        </w:rPr>
        <w:t xml:space="preserve"> Федерального закона от 22 декабря 2020 г. N 437-ФЗ "О федеральной территории </w:t>
      </w:r>
      <w:r w:rsidRPr="00C205BB">
        <w:rPr>
          <w:rFonts w:ascii="Times New Roman" w:hAnsi="Times New Roman" w:cs="Times New Roman"/>
        </w:rPr>
        <w:lastRenderedPageBreak/>
        <w:t>"Сириус").</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1"/>
        <w:rPr>
          <w:rFonts w:ascii="Times New Roman" w:hAnsi="Times New Roman" w:cs="Times New Roman"/>
        </w:rPr>
      </w:pPr>
      <w:r w:rsidRPr="00C205BB">
        <w:rPr>
          <w:rFonts w:ascii="Times New Roman" w:hAnsi="Times New Roman" w:cs="Times New Roman"/>
        </w:rPr>
        <w:t>Определение круга лиц (членов семьи), в отношении которых необходимо представить Сведения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24. Сведения представляются с учетом семейного положения, в котором находился гражданин, служащий (работник) по состоянию на отчетную дату.</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Супруги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25. При представлении Сведений в отношении супруги (супруга) следует учитывать положения </w:t>
      </w:r>
      <w:hyperlink r:id="rId38">
        <w:r w:rsidRPr="00C205BB">
          <w:rPr>
            <w:rFonts w:ascii="Times New Roman" w:hAnsi="Times New Roman" w:cs="Times New Roman"/>
          </w:rPr>
          <w:t>статей 10</w:t>
        </w:r>
      </w:hyperlink>
      <w:r w:rsidRPr="00C205BB">
        <w:rPr>
          <w:rFonts w:ascii="Times New Roman" w:hAnsi="Times New Roman" w:cs="Times New Roman"/>
        </w:rPr>
        <w:t xml:space="preserve">"Заключение брака" и </w:t>
      </w:r>
      <w:hyperlink r:id="rId39">
        <w:r w:rsidRPr="00C205BB">
          <w:rPr>
            <w:rFonts w:ascii="Times New Roman" w:hAnsi="Times New Roman" w:cs="Times New Roman"/>
          </w:rPr>
          <w:t>25</w:t>
        </w:r>
      </w:hyperlink>
      <w:r w:rsidRPr="00C205BB">
        <w:rPr>
          <w:rFonts w:ascii="Times New Roman" w:hAnsi="Times New Roman" w:cs="Times New Roman"/>
        </w:rPr>
        <w:t>"Момент прекращения брака при его расторжении" Семейного кодекса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26. Согласно </w:t>
      </w:r>
      <w:hyperlink r:id="rId40">
        <w:r w:rsidRPr="00C205BB">
          <w:rPr>
            <w:rFonts w:ascii="Times New Roman" w:hAnsi="Times New Roman" w:cs="Times New Roman"/>
          </w:rPr>
          <w:t>статье 10</w:t>
        </w:r>
      </w:hyperlink>
      <w:r w:rsidRPr="00C205BB">
        <w:rPr>
          <w:rFonts w:ascii="Times New Roman" w:hAnsi="Times New Roman" w:cs="Times New Roman"/>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Перечень ситуаций и рекомендуемые действия (таблица N 1):</w:t>
      </w:r>
    </w:p>
    <w:p w:rsidR="00C205BB" w:rsidRPr="00C205BB" w:rsidRDefault="00C205B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C205BB" w:rsidRPr="00C205BB">
        <w:tc>
          <w:tcPr>
            <w:tcW w:w="9070" w:type="dxa"/>
            <w:gridSpan w:val="2"/>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Пример: служащий (работник) представляет Сведения в 2025 году (за отчетный 2024 год)</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Брак заключен в органах записи актов гражданского состояния (далее - ЗАГС) в ноябре 2024 года</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Брак заключен в </w:t>
            </w:r>
            <w:proofErr w:type="spellStart"/>
            <w:r w:rsidRPr="00C205BB">
              <w:rPr>
                <w:rFonts w:ascii="Times New Roman" w:hAnsi="Times New Roman" w:cs="Times New Roman"/>
              </w:rPr>
              <w:t>ЗАГСе</w:t>
            </w:r>
            <w:proofErr w:type="spellEnd"/>
            <w:r w:rsidRPr="00C205BB">
              <w:rPr>
                <w:rFonts w:ascii="Times New Roman" w:hAnsi="Times New Roman" w:cs="Times New Roman"/>
              </w:rPr>
              <w:t xml:space="preserve"> в марте 2025 года</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C205BB" w:rsidRPr="00C205BB">
        <w:tc>
          <w:tcPr>
            <w:tcW w:w="9070" w:type="dxa"/>
            <w:gridSpan w:val="2"/>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Брак заключен 1 февраля 2025 года</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супруги представляются, поскольку по состоянию на отчетную дату (1 августа 2025 года) гражданин состоял в браке</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Брак заключен 2 августа 2025 года</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 xml:space="preserve">27. Согласно </w:t>
      </w:r>
      <w:hyperlink r:id="rId41">
        <w:r w:rsidRPr="00C205BB">
          <w:rPr>
            <w:rFonts w:ascii="Times New Roman" w:hAnsi="Times New Roman" w:cs="Times New Roman"/>
          </w:rPr>
          <w:t>статье 25</w:t>
        </w:r>
      </w:hyperlink>
      <w:r w:rsidRPr="00C205BB">
        <w:rPr>
          <w:rFonts w:ascii="Times New Roman" w:hAnsi="Times New Roman" w:cs="Times New Roman"/>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Перечень ситуаций и рекомендуемые действия (таблица N 2)</w:t>
      </w:r>
    </w:p>
    <w:p w:rsidR="00C205BB" w:rsidRPr="00C205BB" w:rsidRDefault="00C205B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C205BB" w:rsidRPr="00C205BB">
        <w:tc>
          <w:tcPr>
            <w:tcW w:w="9070" w:type="dxa"/>
            <w:gridSpan w:val="2"/>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Пример: служащий (работник) представляет Сведения в 2025 году (за отчетный 2024 год)</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lastRenderedPageBreak/>
              <w:t xml:space="preserve">Брак был расторгнут в </w:t>
            </w:r>
            <w:proofErr w:type="spellStart"/>
            <w:r w:rsidRPr="00C205BB">
              <w:rPr>
                <w:rFonts w:ascii="Times New Roman" w:hAnsi="Times New Roman" w:cs="Times New Roman"/>
              </w:rPr>
              <w:t>ЗАГСе</w:t>
            </w:r>
            <w:proofErr w:type="spellEnd"/>
            <w:r w:rsidRPr="00C205BB">
              <w:rPr>
                <w:rFonts w:ascii="Times New Roman" w:hAnsi="Times New Roman" w:cs="Times New Roman"/>
              </w:rPr>
              <w:t xml:space="preserve"> в ноябре 2024 года</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Брак был расторгнут в </w:t>
            </w:r>
            <w:proofErr w:type="spellStart"/>
            <w:r w:rsidRPr="00C205BB">
              <w:rPr>
                <w:rFonts w:ascii="Times New Roman" w:hAnsi="Times New Roman" w:cs="Times New Roman"/>
              </w:rPr>
              <w:t>ЗАГСе</w:t>
            </w:r>
            <w:proofErr w:type="spellEnd"/>
            <w:r w:rsidRPr="00C205BB">
              <w:rPr>
                <w:rFonts w:ascii="Times New Roman" w:hAnsi="Times New Roman" w:cs="Times New Roman"/>
              </w:rPr>
              <w:t xml:space="preserve"> в марте 2025 года</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C205BB" w:rsidRPr="00C205BB">
        <w:tc>
          <w:tcPr>
            <w:tcW w:w="9070" w:type="dxa"/>
            <w:gridSpan w:val="2"/>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Брак был расторгнут в </w:t>
            </w:r>
            <w:proofErr w:type="spellStart"/>
            <w:r w:rsidRPr="00C205BB">
              <w:rPr>
                <w:rFonts w:ascii="Times New Roman" w:hAnsi="Times New Roman" w:cs="Times New Roman"/>
              </w:rPr>
              <w:t>ЗАГСе</w:t>
            </w:r>
            <w:proofErr w:type="spellEnd"/>
            <w:r w:rsidRPr="00C205BB">
              <w:rPr>
                <w:rFonts w:ascii="Times New Roman" w:hAnsi="Times New Roman" w:cs="Times New Roman"/>
              </w:rPr>
              <w:t xml:space="preserve"> 1 июля 2025 года</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Брак был расторгнут в </w:t>
            </w:r>
            <w:proofErr w:type="spellStart"/>
            <w:r w:rsidRPr="00C205BB">
              <w:rPr>
                <w:rFonts w:ascii="Times New Roman" w:hAnsi="Times New Roman" w:cs="Times New Roman"/>
              </w:rPr>
              <w:t>ЗАГСе</w:t>
            </w:r>
            <w:proofErr w:type="spellEnd"/>
            <w:r w:rsidRPr="00C205BB">
              <w:rPr>
                <w:rFonts w:ascii="Times New Roman" w:hAnsi="Times New Roman" w:cs="Times New Roman"/>
              </w:rPr>
              <w:t xml:space="preserve"> 2 августа 2025 года</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28. Лица, обязанные представлять Сведения в отношении своих супруг (супругов), не представляют такие Сведения, если: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их супруги призваны на военную службу по мобилизации в Вооруженные Силы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этом случае такими лицами могут быть представлены документы, подтверждающие обозначенный статус их супруг (супругов).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Дополнительные пояснения содержатся в Инструктивно-методических материалах по </w:t>
      </w:r>
      <w:r w:rsidRPr="00C205BB">
        <w:rPr>
          <w:rFonts w:ascii="Times New Roman" w:hAnsi="Times New Roman" w:cs="Times New Roman"/>
        </w:rPr>
        <w:lastRenderedPageBreak/>
        <w:t>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2">
        <w:r w:rsidRPr="00C205BB">
          <w:rPr>
            <w:rFonts w:ascii="Times New Roman" w:hAnsi="Times New Roman" w:cs="Times New Roman"/>
          </w:rPr>
          <w:t>https://mintrud.gov.ru/ministry/programms/anticorruption/9/23</w:t>
        </w:r>
      </w:hyperlink>
      <w:r w:rsidRPr="00C205BB">
        <w:rPr>
          <w:rFonts w:ascii="Times New Roman" w:hAnsi="Times New Roman" w:cs="Times New Roman"/>
        </w:rPr>
        <w:t>).</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Несовершеннолетние дети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29. </w:t>
      </w:r>
      <w:hyperlink r:id="rId43">
        <w:r w:rsidRPr="00C205BB">
          <w:rPr>
            <w:rFonts w:ascii="Times New Roman" w:hAnsi="Times New Roman" w:cs="Times New Roman"/>
          </w:rPr>
          <w:t>Статья 60</w:t>
        </w:r>
      </w:hyperlink>
      <w:r w:rsidRPr="00C205BB">
        <w:rPr>
          <w:rFonts w:ascii="Times New Roman" w:hAnsi="Times New Roman" w:cs="Times New Roman"/>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Перечень ситуаций и рекомендуемые действия (таблица N 3):</w:t>
      </w:r>
    </w:p>
    <w:p w:rsidR="00C205BB" w:rsidRPr="00C205BB" w:rsidRDefault="00C205B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C205BB" w:rsidRPr="00C205BB">
        <w:tc>
          <w:tcPr>
            <w:tcW w:w="9070" w:type="dxa"/>
            <w:gridSpan w:val="2"/>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Пример: служащий (работник) представляет Сведения в 2025 году (за отчетный 2024 год)</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Дочери служащего (работника) 21 мая 2024 года исполнилось 18 лет</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Дочери служащего (работника) 30 декабря 2024 года исполнилось 18 лет</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Дочери служащего (работника) 31 декабря 2024 года исполнилось 18 лет</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C205BB" w:rsidRPr="00C205BB">
        <w:tc>
          <w:tcPr>
            <w:tcW w:w="9070" w:type="dxa"/>
            <w:gridSpan w:val="2"/>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Сыну гражданина 5 мая 2025 года исполнилось 18 лет</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Сыну гражданина 1 августа 2025 года исполнилось 18 лет</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C205BB" w:rsidRPr="00C205BB">
        <w:tc>
          <w:tcPr>
            <w:tcW w:w="249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Сыну гражданина 17 августа 2025 года исполнилось 18 лет</w:t>
            </w:r>
          </w:p>
        </w:tc>
        <w:tc>
          <w:tcPr>
            <w:tcW w:w="657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1"/>
        <w:rPr>
          <w:rFonts w:ascii="Times New Roman" w:hAnsi="Times New Roman" w:cs="Times New Roman"/>
        </w:rPr>
      </w:pPr>
      <w:r w:rsidRPr="00C205BB">
        <w:rPr>
          <w:rFonts w:ascii="Times New Roman" w:hAnsi="Times New Roman" w:cs="Times New Roman"/>
        </w:rPr>
        <w:t>Уточнение представленных Сведений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36.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справке, представленной в рамках декларационной кампании 2024 года).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1"/>
        <w:rPr>
          <w:rFonts w:ascii="Times New Roman" w:hAnsi="Times New Roman" w:cs="Times New Roman"/>
        </w:rPr>
      </w:pPr>
      <w:r w:rsidRPr="00C205BB">
        <w:rPr>
          <w:rFonts w:ascii="Times New Roman" w:hAnsi="Times New Roman" w:cs="Times New Roman"/>
        </w:rPr>
        <w:t>Рекомендуемые действия при невозможности по объективным причинам представить Сведения в отношении члена семьи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4">
        <w:r w:rsidRPr="00C205BB">
          <w:rPr>
            <w:rFonts w:ascii="Times New Roman" w:hAnsi="Times New Roman" w:cs="Times New Roman"/>
          </w:rPr>
          <w:t>абзацем третьим подпункта "б" пункта 2</w:t>
        </w:r>
      </w:hyperlink>
      <w:r w:rsidRPr="00C205BB">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5">
        <w:r w:rsidRPr="00C205BB">
          <w:rPr>
            <w:rFonts w:ascii="Times New Roman" w:hAnsi="Times New Roman" w:cs="Times New Roman"/>
          </w:rPr>
          <w:t>абзацем третьим подпункта "б" пункта 16</w:t>
        </w:r>
      </w:hyperlink>
      <w:r w:rsidRPr="00C205BB">
        <w:rPr>
          <w:rFonts w:ascii="Times New Roman" w:hAnsi="Times New Roman" w:cs="Times New Roman"/>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6">
        <w:r w:rsidRPr="00C205BB">
          <w:rPr>
            <w:rFonts w:ascii="Times New Roman" w:hAnsi="Times New Roman" w:cs="Times New Roman"/>
          </w:rPr>
          <w:t>пунктом 11</w:t>
        </w:r>
      </w:hyperlink>
      <w:r w:rsidRPr="00C205BB">
        <w:rPr>
          <w:rFonts w:ascii="Times New Roman" w:hAnsi="Times New Roman" w:cs="Times New Roman"/>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w:t>
      </w:r>
      <w:r w:rsidRPr="00C205BB">
        <w:rPr>
          <w:rFonts w:ascii="Times New Roman" w:hAnsi="Times New Roman" w:cs="Times New Roman"/>
        </w:rPr>
        <w:lastRenderedPageBreak/>
        <w:t>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Заявление может быть подано служащим (работником) также в случае назначения на должность в ситуации, указанной в </w:t>
      </w:r>
      <w:hyperlink w:anchor="P55">
        <w:r w:rsidRPr="00C205BB">
          <w:rPr>
            <w:rFonts w:ascii="Times New Roman" w:hAnsi="Times New Roman" w:cs="Times New Roman"/>
          </w:rPr>
          <w:t>пункте 5</w:t>
        </w:r>
      </w:hyperlink>
      <w:r w:rsidRPr="00C205BB">
        <w:rPr>
          <w:rFonts w:ascii="Times New Roman" w:hAnsi="Times New Roman" w:cs="Times New Roman"/>
        </w:rPr>
        <w:t xml:space="preserve">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47">
        <w:r w:rsidRPr="00C205BB">
          <w:rPr>
            <w:rFonts w:ascii="Times New Roman" w:hAnsi="Times New Roman" w:cs="Times New Roman"/>
          </w:rPr>
          <w:t>https://mintrud.gov.ru/ministry/programms/anticorruption/9/24</w:t>
        </w:r>
      </w:hyperlink>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40. Заявление подается в порядке, установленном нормативным правовым актом органа публичной власти или актом организации.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41. Заявление направляется до истечения срока, установленного для представления служащим (работником) Сведений.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Заявление подается (таблица N 4):</w:t>
      </w:r>
    </w:p>
    <w:p w:rsidR="00C205BB" w:rsidRPr="00C205BB" w:rsidRDefault="00C205B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C205BB" w:rsidRPr="00C205BB">
        <w:tc>
          <w:tcPr>
            <w:tcW w:w="2835"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C205BB" w:rsidRPr="00C205BB">
        <w:tc>
          <w:tcPr>
            <w:tcW w:w="2835"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Департамент кадров Правительства Российской Федерации</w:t>
            </w:r>
          </w:p>
        </w:tc>
        <w:tc>
          <w:tcPr>
            <w:tcW w:w="623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205BB" w:rsidRPr="00C205BB">
        <w:tc>
          <w:tcPr>
            <w:tcW w:w="2835"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В подразделение кадровой службы федерального государственного органа по </w:t>
            </w:r>
            <w:r w:rsidRPr="00C205BB">
              <w:rPr>
                <w:rFonts w:ascii="Times New Roman" w:hAnsi="Times New Roman" w:cs="Times New Roman"/>
              </w:rPr>
              <w:lastRenderedPageBreak/>
              <w:t>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w:t>
            </w:r>
            <w:r w:rsidRPr="00C205BB">
              <w:rPr>
                <w:rFonts w:ascii="Times New Roman" w:hAnsi="Times New Roman" w:cs="Times New Roman"/>
              </w:rPr>
              <w:lastRenderedPageBreak/>
              <w:t>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C205BB" w:rsidRPr="00C205BB">
        <w:tc>
          <w:tcPr>
            <w:tcW w:w="2835"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C205BB" w:rsidRPr="00C205BB">
        <w:tc>
          <w:tcPr>
            <w:tcW w:w="2835"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подразделение по профилактике коррупционных и иных правонарушений Центрального банка Российской Федерации</w:t>
            </w:r>
          </w:p>
        </w:tc>
        <w:tc>
          <w:tcPr>
            <w:tcW w:w="623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C205BB" w:rsidRPr="00C205BB">
        <w:tc>
          <w:tcPr>
            <w:tcW w:w="2835"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sidRPr="00C205BB">
          <w:rPr>
            <w:rFonts w:ascii="Times New Roman" w:hAnsi="Times New Roman" w:cs="Times New Roman"/>
          </w:rPr>
          <w:t>пунктами 45</w:t>
        </w:r>
      </w:hyperlink>
      <w:r w:rsidRPr="00C205BB">
        <w:rPr>
          <w:rFonts w:ascii="Times New Roman" w:hAnsi="Times New Roman" w:cs="Times New Roman"/>
        </w:rPr>
        <w:t xml:space="preserve"> и </w:t>
      </w:r>
      <w:hyperlink w:anchor="P219">
        <w:r w:rsidRPr="00C205BB">
          <w:rPr>
            <w:rFonts w:ascii="Times New Roman" w:hAnsi="Times New Roman" w:cs="Times New Roman"/>
          </w:rPr>
          <w:t>46</w:t>
        </w:r>
      </w:hyperlink>
      <w:r w:rsidRPr="00C205BB">
        <w:rPr>
          <w:rFonts w:ascii="Times New Roman" w:hAnsi="Times New Roman" w:cs="Times New Roman"/>
        </w:rPr>
        <w:t xml:space="preserve">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w:t>
      </w:r>
      <w:r w:rsidRPr="00C205BB">
        <w:rPr>
          <w:rFonts w:ascii="Times New Roman" w:hAnsi="Times New Roman" w:cs="Times New Roman"/>
        </w:rPr>
        <w:lastRenderedPageBreak/>
        <w:t xml:space="preserve">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8">
        <w:r w:rsidRPr="00C205BB">
          <w:rPr>
            <w:rFonts w:ascii="Times New Roman" w:hAnsi="Times New Roman" w:cs="Times New Roman"/>
          </w:rPr>
          <w:t>частью 1 статьи 3</w:t>
        </w:r>
      </w:hyperlink>
      <w:r w:rsidRPr="00C205BB">
        <w:rPr>
          <w:rFonts w:ascii="Times New Roman" w:hAnsi="Times New Roman" w:cs="Times New Roman"/>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1"/>
        <w:rPr>
          <w:rFonts w:ascii="Times New Roman" w:hAnsi="Times New Roman" w:cs="Times New Roman"/>
        </w:rPr>
      </w:pPr>
      <w:r w:rsidRPr="00C205BB">
        <w:rPr>
          <w:rFonts w:ascii="Times New Roman" w:hAnsi="Times New Roman" w:cs="Times New Roman"/>
        </w:rPr>
        <w:t>Рекомендуемые действия при невозможности представить Сведения вследствие не зависящих от служащего (работника) обстоятельств</w:t>
      </w:r>
    </w:p>
    <w:p w:rsidR="00C205BB" w:rsidRPr="00C205BB" w:rsidRDefault="00C205BB">
      <w:pPr>
        <w:pStyle w:val="ConsPlusNormal"/>
        <w:spacing w:before="220"/>
        <w:ind w:firstLine="540"/>
        <w:jc w:val="both"/>
        <w:rPr>
          <w:rFonts w:ascii="Times New Roman" w:hAnsi="Times New Roman" w:cs="Times New Roman"/>
        </w:rPr>
      </w:pPr>
      <w:bookmarkStart w:id="4" w:name="P216"/>
      <w:bookmarkEnd w:id="4"/>
      <w:r w:rsidRPr="00C205BB">
        <w:rPr>
          <w:rFonts w:ascii="Times New Roman" w:hAnsi="Times New Roman" w:cs="Times New Roman"/>
        </w:rP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Конкретные не зависящие от служащего (работника) обстоятельства приведены в </w:t>
      </w:r>
      <w:hyperlink r:id="rId49">
        <w:r w:rsidRPr="00C205BB">
          <w:rPr>
            <w:rFonts w:ascii="Times New Roman" w:hAnsi="Times New Roman" w:cs="Times New Roman"/>
          </w:rPr>
          <w:t>части 4 статьи 13</w:t>
        </w:r>
      </w:hyperlink>
      <w:r w:rsidRPr="00C205BB">
        <w:rPr>
          <w:rFonts w:ascii="Times New Roman" w:hAnsi="Times New Roman" w:cs="Times New Roman"/>
        </w:rPr>
        <w:t xml:space="preserve"> Федерального закона от 25 декабря 2008 г. N 273-ФЗ "О противодействии коррупции".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C205BB" w:rsidRPr="00C205BB" w:rsidRDefault="00C205BB">
      <w:pPr>
        <w:pStyle w:val="ConsPlusNormal"/>
        <w:spacing w:before="220"/>
        <w:ind w:firstLine="540"/>
        <w:jc w:val="both"/>
        <w:rPr>
          <w:rFonts w:ascii="Times New Roman" w:hAnsi="Times New Roman" w:cs="Times New Roman"/>
        </w:rPr>
      </w:pPr>
      <w:bookmarkStart w:id="5" w:name="P219"/>
      <w:bookmarkEnd w:id="5"/>
      <w:r w:rsidRPr="00C205BB">
        <w:rPr>
          <w:rFonts w:ascii="Times New Roman" w:hAnsi="Times New Roman" w:cs="Times New Roman"/>
        </w:rP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jc w:val="center"/>
        <w:outlineLvl w:val="0"/>
        <w:rPr>
          <w:rFonts w:ascii="Times New Roman" w:hAnsi="Times New Roman" w:cs="Times New Roman"/>
        </w:rPr>
      </w:pPr>
      <w:r w:rsidRPr="00C205BB">
        <w:rPr>
          <w:rFonts w:ascii="Times New Roman" w:hAnsi="Times New Roman" w:cs="Times New Roman"/>
        </w:rPr>
        <w:t xml:space="preserve">II. Заполнение </w:t>
      </w:r>
      <w:hyperlink r:id="rId50">
        <w:r w:rsidRPr="00C205BB">
          <w:rPr>
            <w:rFonts w:ascii="Times New Roman" w:hAnsi="Times New Roman" w:cs="Times New Roman"/>
          </w:rPr>
          <w:t>справки</w:t>
        </w:r>
      </w:hyperlink>
      <w:r w:rsidRPr="00C205BB">
        <w:rPr>
          <w:rFonts w:ascii="Times New Roman" w:hAnsi="Times New Roman" w:cs="Times New Roman"/>
        </w:rPr>
        <w:t xml:space="preserve"> о доходах, расходах, об имуществе</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и обязательствах имущественного характера</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47. Форма справки является унифицированной для всех лиц, на которых распространяется обязанность представлять Сведения.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48.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sidRPr="00C205BB">
        <w:rPr>
          <w:rFonts w:ascii="Times New Roman" w:hAnsi="Times New Roman" w:cs="Times New Roman"/>
        </w:rPr>
        <w:t>смс-сообщения</w:t>
      </w:r>
      <w:proofErr w:type="spellEnd"/>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Например, заполнение справки на основании полученной информации из единой формы, установленной </w:t>
      </w:r>
      <w:hyperlink r:id="rId51">
        <w:r w:rsidRPr="00C205BB">
          <w:rPr>
            <w:rFonts w:ascii="Times New Roman" w:hAnsi="Times New Roman" w:cs="Times New Roman"/>
          </w:rPr>
          <w:t>Указанием</w:t>
        </w:r>
      </w:hyperlink>
      <w:r w:rsidRPr="00C205BB">
        <w:rPr>
          <w:rFonts w:ascii="Times New Roman" w:hAnsi="Times New Roman" w:cs="Times New Roman"/>
        </w:rPr>
        <w:t xml:space="preserve"> Банка России от 27 мая 2021 г. N 5798-У "О порядке предоставления кредитными организациями и </w:t>
      </w:r>
      <w:proofErr w:type="spellStart"/>
      <w:r w:rsidRPr="00C205BB">
        <w:rPr>
          <w:rFonts w:ascii="Times New Roman" w:hAnsi="Times New Roman" w:cs="Times New Roman"/>
        </w:rPr>
        <w:t>некредитными</w:t>
      </w:r>
      <w:proofErr w:type="spellEnd"/>
      <w:r w:rsidRPr="00C205BB">
        <w:rPr>
          <w:rFonts w:ascii="Times New Roman" w:hAnsi="Times New Roman" w:cs="Times New Roman"/>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C205BB">
        <w:rPr>
          <w:rFonts w:ascii="Times New Roman" w:hAnsi="Times New Roman" w:cs="Times New Roman"/>
        </w:rPr>
        <w:t>некредитной</w:t>
      </w:r>
      <w:proofErr w:type="spellEnd"/>
      <w:r w:rsidRPr="00C205BB">
        <w:rPr>
          <w:rFonts w:ascii="Times New Roman" w:hAnsi="Times New Roman" w:cs="Times New Roman"/>
        </w:rPr>
        <w:t xml:space="preserve"> финансовой организации и имеется у другой организации или государственного (муниципального) органа, и </w:t>
      </w:r>
      <w:r w:rsidRPr="00C205BB">
        <w:rPr>
          <w:rFonts w:ascii="Times New Roman" w:hAnsi="Times New Roman" w:cs="Times New Roman"/>
        </w:rPr>
        <w:lastRenderedPageBreak/>
        <w:t>отдельных случаев, прямо указанных в настоящих Методических рекомендациях).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N 5):</w:t>
      </w:r>
    </w:p>
    <w:p w:rsidR="00C205BB" w:rsidRPr="00C205BB" w:rsidRDefault="00C205B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7427"/>
      </w:tblGrid>
      <w:tr w:rsidR="00C205BB" w:rsidRPr="00C205BB">
        <w:tc>
          <w:tcPr>
            <w:tcW w:w="1644" w:type="dxa"/>
          </w:tcPr>
          <w:p w:rsidR="00C205BB" w:rsidRPr="00C205BB" w:rsidRDefault="00C205BB">
            <w:pPr>
              <w:pStyle w:val="ConsPlusNormal"/>
              <w:jc w:val="center"/>
              <w:rPr>
                <w:rFonts w:ascii="Times New Roman" w:hAnsi="Times New Roman" w:cs="Times New Roman"/>
              </w:rPr>
            </w:pPr>
            <w:r w:rsidRPr="00C205BB">
              <w:rPr>
                <w:rFonts w:ascii="Times New Roman" w:hAnsi="Times New Roman" w:cs="Times New Roman"/>
              </w:rPr>
              <w:t>Раздел (подраздел) справки</w:t>
            </w:r>
          </w:p>
        </w:tc>
        <w:tc>
          <w:tcPr>
            <w:tcW w:w="7427" w:type="dxa"/>
          </w:tcPr>
          <w:p w:rsidR="00C205BB" w:rsidRPr="00C205BB" w:rsidRDefault="00C205BB">
            <w:pPr>
              <w:pStyle w:val="ConsPlusNormal"/>
              <w:jc w:val="center"/>
              <w:rPr>
                <w:rFonts w:ascii="Times New Roman" w:hAnsi="Times New Roman" w:cs="Times New Roman"/>
              </w:rPr>
            </w:pPr>
            <w:r w:rsidRPr="00C205BB">
              <w:rPr>
                <w:rFonts w:ascii="Times New Roman" w:hAnsi="Times New Roman" w:cs="Times New Roman"/>
              </w:rPr>
              <w:t>Источник информации</w:t>
            </w:r>
          </w:p>
        </w:tc>
      </w:tr>
      <w:tr w:rsidR="00C205BB" w:rsidRPr="00C205BB">
        <w:tc>
          <w:tcPr>
            <w:tcW w:w="1644" w:type="dxa"/>
            <w:vMerge w:val="restart"/>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о доходах</w:t>
            </w:r>
          </w:p>
        </w:tc>
        <w:tc>
          <w:tcPr>
            <w:tcW w:w="7427"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52">
              <w:r w:rsidRPr="00C205BB">
                <w:rPr>
                  <w:rFonts w:ascii="Times New Roman" w:hAnsi="Times New Roman" w:cs="Times New Roman"/>
                </w:rPr>
                <w:t>https://lkfl2.nalog.ru/lkfl</w:t>
              </w:r>
            </w:hyperlink>
            <w:r w:rsidRPr="00C205BB">
              <w:rPr>
                <w:rFonts w:ascii="Times New Roman" w:hAnsi="Times New Roman" w:cs="Times New Roman"/>
              </w:rPr>
              <w:t>)</w:t>
            </w:r>
          </w:p>
        </w:tc>
      </w:tr>
      <w:tr w:rsidR="00C205BB" w:rsidRPr="00C205BB">
        <w:tc>
          <w:tcPr>
            <w:tcW w:w="1644" w:type="dxa"/>
            <w:vMerge/>
          </w:tcPr>
          <w:p w:rsidR="00C205BB" w:rsidRPr="00C205BB" w:rsidRDefault="00C205BB">
            <w:pPr>
              <w:pStyle w:val="ConsPlusNormal"/>
              <w:rPr>
                <w:rFonts w:ascii="Times New Roman" w:hAnsi="Times New Roman" w:cs="Times New Roman"/>
              </w:rPr>
            </w:pPr>
          </w:p>
        </w:tc>
        <w:tc>
          <w:tcPr>
            <w:tcW w:w="7427"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53">
              <w:r w:rsidRPr="00C205BB">
                <w:rPr>
                  <w:rFonts w:ascii="Times New Roman" w:hAnsi="Times New Roman" w:cs="Times New Roman"/>
                </w:rPr>
                <w:t>https://lkfl2.nalog.ru/lkfl</w:t>
              </w:r>
            </w:hyperlink>
            <w:r w:rsidRPr="00C205BB">
              <w:rPr>
                <w:rFonts w:ascii="Times New Roman" w:hAnsi="Times New Roman" w:cs="Times New Roman"/>
              </w:rPr>
              <w:t>) или посредством официального сайта Фонда пенсионного и социального страхования Российской Федерации (</w:t>
            </w:r>
            <w:hyperlink r:id="rId54">
              <w:r w:rsidRPr="00C205BB">
                <w:rPr>
                  <w:rFonts w:ascii="Times New Roman" w:hAnsi="Times New Roman" w:cs="Times New Roman"/>
                </w:rPr>
                <w:t>https://sfr.gov.ru/</w:t>
              </w:r>
            </w:hyperlink>
            <w:r w:rsidRPr="00C205BB">
              <w:rPr>
                <w:rFonts w:ascii="Times New Roman" w:hAnsi="Times New Roman" w:cs="Times New Roman"/>
              </w:rPr>
              <w:t>)</w:t>
            </w:r>
          </w:p>
        </w:tc>
      </w:tr>
      <w:tr w:rsidR="00C205BB" w:rsidRPr="00C205BB">
        <w:tc>
          <w:tcPr>
            <w:tcW w:w="1644" w:type="dxa"/>
            <w:vMerge/>
          </w:tcPr>
          <w:p w:rsidR="00C205BB" w:rsidRPr="00C205BB" w:rsidRDefault="00C205BB">
            <w:pPr>
              <w:pStyle w:val="ConsPlusNormal"/>
              <w:rPr>
                <w:rFonts w:ascii="Times New Roman" w:hAnsi="Times New Roman" w:cs="Times New Roman"/>
              </w:rPr>
            </w:pPr>
          </w:p>
        </w:tc>
        <w:tc>
          <w:tcPr>
            <w:tcW w:w="7427"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Выписка о движении денежных средств по счету</w:t>
            </w:r>
          </w:p>
        </w:tc>
      </w:tr>
      <w:tr w:rsidR="00C205BB" w:rsidRPr="00C205BB">
        <w:tc>
          <w:tcPr>
            <w:tcW w:w="164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о недвижимом имуществе</w:t>
            </w:r>
          </w:p>
        </w:tc>
        <w:tc>
          <w:tcPr>
            <w:tcW w:w="7427"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Регистрационные документы.</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55">
              <w:r w:rsidRPr="00C205BB">
                <w:rPr>
                  <w:rFonts w:ascii="Times New Roman" w:hAnsi="Times New Roman" w:cs="Times New Roman"/>
                </w:rPr>
                <w:t>https://lkfl2.nalog.ru/lkfl</w:t>
              </w:r>
            </w:hyperlink>
            <w:r w:rsidRPr="00C205BB">
              <w:rPr>
                <w:rFonts w:ascii="Times New Roman" w:hAnsi="Times New Roman" w:cs="Times New Roman"/>
              </w:rPr>
              <w:t>)</w:t>
            </w:r>
          </w:p>
        </w:tc>
      </w:tr>
      <w:tr w:rsidR="00C205BB" w:rsidRPr="00C205BB">
        <w:tc>
          <w:tcPr>
            <w:tcW w:w="164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о транспортных средствах</w:t>
            </w:r>
          </w:p>
        </w:tc>
        <w:tc>
          <w:tcPr>
            <w:tcW w:w="7427"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Регистрационные документы.</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56">
              <w:r w:rsidRPr="00C205BB">
                <w:rPr>
                  <w:rFonts w:ascii="Times New Roman" w:hAnsi="Times New Roman" w:cs="Times New Roman"/>
                </w:rPr>
                <w:t>https://lkfl2.nalog.ru/lkfl</w:t>
              </w:r>
            </w:hyperlink>
            <w:r w:rsidRPr="00C205BB">
              <w:rPr>
                <w:rFonts w:ascii="Times New Roman" w:hAnsi="Times New Roman" w:cs="Times New Roman"/>
              </w:rPr>
              <w:t>)</w:t>
            </w:r>
          </w:p>
        </w:tc>
      </w:tr>
      <w:tr w:rsidR="00C205BB" w:rsidRPr="00C205BB">
        <w:tc>
          <w:tcPr>
            <w:tcW w:w="164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о счетах в банках и иных кредитных организациях</w:t>
            </w:r>
          </w:p>
        </w:tc>
        <w:tc>
          <w:tcPr>
            <w:tcW w:w="7427"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Ориентирующая информация может быть получена через личный кабинет налогоплательщика (официальный сайт </w:t>
            </w:r>
            <w:hyperlink r:id="rId57">
              <w:r w:rsidRPr="00C205BB">
                <w:rPr>
                  <w:rFonts w:ascii="Times New Roman" w:hAnsi="Times New Roman" w:cs="Times New Roman"/>
                </w:rPr>
                <w:t>https://lkfl2.nalog.ru/lkfl</w:t>
              </w:r>
            </w:hyperlink>
            <w:r w:rsidRPr="00C205BB">
              <w:rPr>
                <w:rFonts w:ascii="Times New Roman" w:hAnsi="Times New Roman" w:cs="Times New Roman"/>
              </w:rPr>
              <w:t>).</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Впоследствии указанные сведения получаются через банк (иную кредитную организацию) на основании </w:t>
            </w:r>
            <w:hyperlink r:id="rId58">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 (как лично, так и с использованием средств дистанционного обслуживания клиента)</w:t>
            </w:r>
          </w:p>
        </w:tc>
      </w:tr>
      <w:tr w:rsidR="00C205BB" w:rsidRPr="00C205BB">
        <w:tc>
          <w:tcPr>
            <w:tcW w:w="164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о ценных бумагах</w:t>
            </w:r>
          </w:p>
        </w:tc>
        <w:tc>
          <w:tcPr>
            <w:tcW w:w="7427"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Регистрационные документы</w:t>
            </w:r>
          </w:p>
        </w:tc>
      </w:tr>
      <w:tr w:rsidR="00C205BB" w:rsidRPr="00C205BB">
        <w:tc>
          <w:tcPr>
            <w:tcW w:w="164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Сведения об объектах недвижимого имущества, находящихся в пользовании</w:t>
            </w:r>
          </w:p>
        </w:tc>
        <w:tc>
          <w:tcPr>
            <w:tcW w:w="7427"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При наличии письменных оснований пользования - письменные основания</w:t>
            </w:r>
          </w:p>
        </w:tc>
      </w:tr>
      <w:tr w:rsidR="00C205BB" w:rsidRPr="00C205BB">
        <w:tc>
          <w:tcPr>
            <w:tcW w:w="1644"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Сведения о </w:t>
            </w:r>
            <w:r w:rsidRPr="00C205BB">
              <w:rPr>
                <w:rFonts w:ascii="Times New Roman" w:hAnsi="Times New Roman" w:cs="Times New Roman"/>
              </w:rPr>
              <w:lastRenderedPageBreak/>
              <w:t>срочных обязательствах финансового характера</w:t>
            </w:r>
          </w:p>
        </w:tc>
        <w:tc>
          <w:tcPr>
            <w:tcW w:w="7427"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lastRenderedPageBreak/>
              <w:t xml:space="preserve">При наличии письменных оснований возникновения обязательства - </w:t>
            </w:r>
            <w:r w:rsidRPr="00C205BB">
              <w:rPr>
                <w:rFonts w:ascii="Times New Roman" w:hAnsi="Times New Roman" w:cs="Times New Roman"/>
              </w:rPr>
              <w:lastRenderedPageBreak/>
              <w:t>письменные основания.</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59">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 (как лично, так и с использованием средств дистанционного обслуживания клиента)</w:t>
            </w:r>
          </w:p>
        </w:tc>
      </w:tr>
    </w:tbl>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Ряд сведений также доступен на Портале государственных услуг Российской Федерации (</w:t>
      </w:r>
      <w:hyperlink r:id="rId60">
        <w:r w:rsidRPr="00C205BB">
          <w:rPr>
            <w:rFonts w:ascii="Times New Roman" w:hAnsi="Times New Roman" w:cs="Times New Roman"/>
          </w:rPr>
          <w:t>https://www.gosuslugi.ru/</w:t>
        </w:r>
      </w:hyperlink>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Отдельные примеры конкретных источников информации указаны в применимых положениях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50. 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51. Оценка актуальности версии СПО "Справки БК" осуществляется при приеме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печати справки формируются зоны со служебной информацией (штриховые коды и т.п.), нанесение каких-либо пометок на которые не допускается.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52. СПО "Справки БК" размещено на официальном сайте Президента Российской Федерации (</w:t>
      </w:r>
      <w:hyperlink r:id="rId61">
        <w:r w:rsidRPr="00C205BB">
          <w:rPr>
            <w:rFonts w:ascii="Times New Roman" w:hAnsi="Times New Roman" w:cs="Times New Roman"/>
          </w:rPr>
          <w:t>http://www.kremlin.ru/structure/additional/12</w:t>
        </w:r>
      </w:hyperlink>
      <w:r w:rsidRPr="00C205BB">
        <w:rPr>
          <w:rFonts w:ascii="Times New Roman" w:hAnsi="Times New Roman" w:cs="Times New Roman"/>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62">
        <w:r w:rsidRPr="00C205BB">
          <w:rPr>
            <w:rFonts w:ascii="Times New Roman" w:hAnsi="Times New Roman" w:cs="Times New Roman"/>
          </w:rPr>
          <w:t>https://gossluzhba.gov.ru/anticorruption/spravki_bk</w:t>
        </w:r>
      </w:hyperlink>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53.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справки, рекомендуется распечатать, подписать и представить справки в течение одного дня (одной датой).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для печати справок используется лазерный принтер, обеспечивающий качественную печать;</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не допускаются дефекты печати в виде полос, пятен (при дефектах барабана или картриджа принтера);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 не допускается наличие подписи и пометок на линейных и двумерных </w:t>
      </w:r>
      <w:proofErr w:type="spellStart"/>
      <w:r w:rsidRPr="00C205BB">
        <w:rPr>
          <w:rFonts w:ascii="Times New Roman" w:hAnsi="Times New Roman" w:cs="Times New Roman"/>
        </w:rPr>
        <w:t>штрих-кодах</w:t>
      </w:r>
      <w:proofErr w:type="spellEnd"/>
      <w:r w:rsidRPr="00C205BB">
        <w:rPr>
          <w:rFonts w:ascii="Times New Roman" w:hAnsi="Times New Roman" w:cs="Times New Roman"/>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не допускаются рукописные 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Справки не следует прошивать и фиксировать скрепкой.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Печатать справки рекомендуется только на одной стороне листа.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63">
        <w:r w:rsidRPr="00C205BB">
          <w:rPr>
            <w:rFonts w:ascii="Times New Roman" w:hAnsi="Times New Roman" w:cs="Times New Roman"/>
          </w:rPr>
          <w:t>https://www.cbr.ru/currency_base/daily/</w:t>
        </w:r>
      </w:hyperlink>
      <w:r w:rsidRPr="00C205BB">
        <w:rPr>
          <w:rFonts w:ascii="Times New Roman" w:hAnsi="Times New Roman" w:cs="Times New Roman"/>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jc w:val="center"/>
        <w:outlineLvl w:val="1"/>
        <w:rPr>
          <w:rFonts w:ascii="Times New Roman" w:hAnsi="Times New Roman" w:cs="Times New Roman"/>
        </w:rPr>
      </w:pPr>
      <w:r w:rsidRPr="00C205BB">
        <w:rPr>
          <w:rFonts w:ascii="Times New Roman" w:hAnsi="Times New Roman" w:cs="Times New Roman"/>
        </w:rPr>
        <w:t>ТИТУЛЬНЫЙ ЛИСТ</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55. При заполнении титульного листа справки рекомендуется обратить внимание на следующее: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дата рождения (год рождения) указывается в соответствии с записью в документе, удостоверяющем личность;</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3) страховой номер индивидуального лицевого счета (СНИЛС) указывается при наличии. При этом в соответствии с Федеральным </w:t>
      </w:r>
      <w:hyperlink r:id="rId64">
        <w:r w:rsidRPr="00C205BB">
          <w:rPr>
            <w:rFonts w:ascii="Times New Roman" w:hAnsi="Times New Roman" w:cs="Times New Roman"/>
          </w:rPr>
          <w:t>законом</w:t>
        </w:r>
      </w:hyperlink>
      <w:r w:rsidRPr="00C205BB">
        <w:rPr>
          <w:rFonts w:ascii="Times New Roman" w:hAnsi="Times New Roman" w:cs="Times New Roman"/>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C205BB">
        <w:rPr>
          <w:rFonts w:ascii="Times New Roman" w:hAnsi="Times New Roman" w:cs="Times New Roman"/>
        </w:rPr>
        <w:t>беззаявительном</w:t>
      </w:r>
      <w:proofErr w:type="spellEnd"/>
      <w:r w:rsidRPr="00C205BB">
        <w:rPr>
          <w:rFonts w:ascii="Times New Roman" w:hAnsi="Times New Roman" w:cs="Times New Roman"/>
        </w:rPr>
        <w:t xml:space="preserve"> порядке;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5">
        <w:r w:rsidRPr="00C205BB">
          <w:rPr>
            <w:rFonts w:ascii="Times New Roman" w:hAnsi="Times New Roman" w:cs="Times New Roman"/>
          </w:rPr>
          <w:t>частью 1 статьи 3</w:t>
        </w:r>
      </w:hyperlink>
      <w:r w:rsidRPr="00C205BB">
        <w:rPr>
          <w:rFonts w:ascii="Times New Roman" w:hAnsi="Times New Roman" w:cs="Times New Roman"/>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C205BB">
        <w:rPr>
          <w:rFonts w:ascii="Times New Roman" w:hAnsi="Times New Roman" w:cs="Times New Roman"/>
        </w:rPr>
        <w:t>самозанятые</w:t>
      </w:r>
      <w:proofErr w:type="spellEnd"/>
      <w:r w:rsidRPr="00C205BB">
        <w:rPr>
          <w:rFonts w:ascii="Times New Roman" w:hAnsi="Times New Roman" w:cs="Times New Roman"/>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jc w:val="center"/>
        <w:outlineLvl w:val="1"/>
        <w:rPr>
          <w:rFonts w:ascii="Times New Roman" w:hAnsi="Times New Roman" w:cs="Times New Roman"/>
        </w:rPr>
      </w:pPr>
      <w:r w:rsidRPr="00C205BB">
        <w:rPr>
          <w:rFonts w:ascii="Times New Roman" w:hAnsi="Times New Roman" w:cs="Times New Roman"/>
        </w:rPr>
        <w:t>РАЗДЕЛ 1. СВЕДЕНИЯ О ДОХОДАХ</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 xml:space="preserve">56. При заполнении данного раздела справки не следует руководствоваться только содержанием термина "доход", определенного в </w:t>
      </w:r>
      <w:hyperlink r:id="rId66">
        <w:r w:rsidRPr="00C205BB">
          <w:rPr>
            <w:rFonts w:ascii="Times New Roman" w:hAnsi="Times New Roman" w:cs="Times New Roman"/>
          </w:rPr>
          <w:t>статье 41</w:t>
        </w:r>
      </w:hyperlink>
      <w:r w:rsidRPr="00C205BB">
        <w:rPr>
          <w:rFonts w:ascii="Times New Roman" w:hAnsi="Times New Roman" w:cs="Times New Roman"/>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w:t>
      </w:r>
      <w:r w:rsidRPr="00C205BB">
        <w:rPr>
          <w:rFonts w:ascii="Times New Roman" w:hAnsi="Times New Roman" w:cs="Times New Roman"/>
        </w:rPr>
        <w:lastRenderedPageBreak/>
        <w:t>подлежат отражению в рассматриваемом разделе справки служащего (работника)).</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Доход по основному месту работы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58.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"Иные доходы".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Особенности заполнения данной графы отдельными категориями лиц</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67">
        <w:r w:rsidRPr="00C205BB">
          <w:rPr>
            <w:rFonts w:ascii="Times New Roman" w:hAnsi="Times New Roman" w:cs="Times New Roman"/>
          </w:rPr>
          <w:t>статьей 249</w:t>
        </w:r>
      </w:hyperlink>
      <w:r w:rsidRPr="00C205BB">
        <w:rPr>
          <w:rFonts w:ascii="Times New Roman" w:hAnsi="Times New Roman" w:cs="Times New Roman"/>
        </w:rPr>
        <w:t xml:space="preserve"> Налогового кодекса РФ, которая подлежит отражению в книге учета доходов индивидуального предпринимателя, применяющего ПСН;</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при применении автоматизированной упрощенной системы налогообложения (</w:t>
      </w:r>
      <w:proofErr w:type="spellStart"/>
      <w:r w:rsidRPr="00C205BB">
        <w:rPr>
          <w:rFonts w:ascii="Times New Roman" w:hAnsi="Times New Roman" w:cs="Times New Roman"/>
        </w:rPr>
        <w:t>АвтоУСН</w:t>
      </w:r>
      <w:proofErr w:type="spellEnd"/>
      <w:r w:rsidRPr="00C205BB">
        <w:rPr>
          <w:rFonts w:ascii="Times New Roman" w:hAnsi="Times New Roman" w:cs="Times New Roman"/>
        </w:rPr>
        <w:t>)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61.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68">
        <w:r w:rsidRPr="00C205BB">
          <w:rPr>
            <w:rFonts w:ascii="Times New Roman" w:hAnsi="Times New Roman" w:cs="Times New Roman"/>
          </w:rPr>
          <w:t>письме</w:t>
        </w:r>
      </w:hyperlink>
      <w:r w:rsidRPr="00C205BB">
        <w:rPr>
          <w:rFonts w:ascii="Times New Roman" w:hAnsi="Times New Roman" w:cs="Times New Roman"/>
        </w:rPr>
        <w:t xml:space="preserve"> Минтруда России от 19 апреля 2021 г. N 28-6/10/В-4623 (</w:t>
      </w:r>
      <w:hyperlink r:id="rId69">
        <w:r w:rsidRPr="00C205BB">
          <w:rPr>
            <w:rFonts w:ascii="Times New Roman" w:hAnsi="Times New Roman" w:cs="Times New Roman"/>
          </w:rPr>
          <w:t>https://mintrud.gov.ru/docs/1872</w:t>
        </w:r>
      </w:hyperlink>
      <w:r w:rsidRPr="00C205BB">
        <w:rPr>
          <w:rFonts w:ascii="Times New Roman" w:hAnsi="Times New Roman" w:cs="Times New Roman"/>
        </w:rPr>
        <w:t>).</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Доход от педагогической и научной деятельности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64. 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"Доход по основному месту работы", а не в строке "Доход от педагогической и научной деятельности".</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Доход от иной творческой деятельности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66.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67. Подлежат указанию в строках "Доход от педагогической и научной деятельности" и "Доход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Доход от вкладов в банках и иных кредитных организациях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68.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69. Сведения о наличии соответствующих банковских счетов и вкладов указываются в разделе 4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70.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70">
        <w:r w:rsidRPr="00C205BB">
          <w:rPr>
            <w:rFonts w:ascii="Times New Roman" w:hAnsi="Times New Roman" w:cs="Times New Roman"/>
          </w:rPr>
          <w:t>Указанием</w:t>
        </w:r>
      </w:hyperlink>
      <w:r w:rsidRPr="00C205BB">
        <w:rPr>
          <w:rFonts w:ascii="Times New Roman" w:hAnsi="Times New Roman" w:cs="Times New Roman"/>
        </w:rPr>
        <w:t xml:space="preserve"> Банка России N 5798-У (за исключением случаев, указанных в пункте 75 и подпункте 15 пункта 84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71">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 такие сведения не отражаются в справке.</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Доход от ценных бумаг и долей участия в коммерческих организациях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76.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72">
        <w:r w:rsidRPr="00C205BB">
          <w:rPr>
            <w:rFonts w:ascii="Times New Roman" w:hAnsi="Times New Roman" w:cs="Times New Roman"/>
          </w:rPr>
          <w:t>статьей 214.1</w:t>
        </w:r>
      </w:hyperlink>
      <w:r w:rsidRPr="00C205BB">
        <w:rPr>
          <w:rFonts w:ascii="Times New Roman" w:hAnsi="Times New Roman" w:cs="Times New Roman"/>
        </w:rPr>
        <w:t xml:space="preserve"> Налогового кодекса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дисконт, полученный в качестве дохода по облигациям;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C205BB">
        <w:rPr>
          <w:rFonts w:ascii="Times New Roman" w:hAnsi="Times New Roman" w:cs="Times New Roman"/>
        </w:rPr>
        <w:t>репо</w:t>
      </w:r>
      <w:proofErr w:type="spellEnd"/>
      <w:r w:rsidRPr="00C205BB">
        <w:rPr>
          <w:rFonts w:ascii="Times New Roman" w:hAnsi="Times New Roman" w:cs="Times New Roman"/>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73">
        <w:r w:rsidRPr="00C205BB">
          <w:rPr>
            <w:rFonts w:ascii="Times New Roman" w:hAnsi="Times New Roman" w:cs="Times New Roman"/>
          </w:rPr>
          <w:t>главой 23</w:t>
        </w:r>
      </w:hyperlink>
      <w:r w:rsidRPr="00C205BB">
        <w:rPr>
          <w:rFonts w:ascii="Times New Roman" w:hAnsi="Times New Roman" w:cs="Times New Roman"/>
        </w:rP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Иные доходы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77. В данной строке указываются доходы, которые не были отражены в вышеуказанных строках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Так, например, в строке "Иные доходы" могут быть указаны: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государственная и негосударственная пенсии (при этом разные виды пенсий (по возрасту и пенсия военнослужащего) не следует суммировать);</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 по месту службы (работы).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74">
        <w:r w:rsidRPr="00C205BB">
          <w:rPr>
            <w:rFonts w:ascii="Times New Roman" w:hAnsi="Times New Roman" w:cs="Times New Roman"/>
          </w:rPr>
          <w:t>статья 3</w:t>
        </w:r>
      </w:hyperlink>
      <w:r w:rsidRPr="00C205BB">
        <w:rPr>
          <w:rFonts w:ascii="Times New Roman" w:hAnsi="Times New Roman" w:cs="Times New Roman"/>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 суммы, причитающиеся ребенку в качестве алиментов (за исключением алиментов, выплачиваемых в браке,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"Иные доходы", а сведения о счете - в разделе 4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 стипендия;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C205BB">
        <w:rPr>
          <w:rFonts w:ascii="Times New Roman" w:hAnsi="Times New Roman" w:cs="Times New Roman"/>
        </w:rPr>
        <w:t>накопительно-ипотечной</w:t>
      </w:r>
      <w:proofErr w:type="spellEnd"/>
      <w:r w:rsidRPr="00C205BB">
        <w:rPr>
          <w:rFonts w:ascii="Times New Roman" w:hAnsi="Times New Roman" w:cs="Times New Roman"/>
        </w:rPr>
        <w:t xml:space="preserve"> системы жилищного обеспечения военнослужащих (данный </w:t>
      </w:r>
      <w:proofErr w:type="spellStart"/>
      <w:r w:rsidRPr="00C205BB">
        <w:rPr>
          <w:rFonts w:ascii="Times New Roman" w:hAnsi="Times New Roman" w:cs="Times New Roman"/>
        </w:rPr>
        <w:t>займ</w:t>
      </w:r>
      <w:proofErr w:type="spellEnd"/>
      <w:r w:rsidRPr="00C205BB">
        <w:rPr>
          <w:rFonts w:ascii="Times New Roman" w:hAnsi="Times New Roman" w:cs="Times New Roman"/>
        </w:rPr>
        <w:t xml:space="preserve"> не подлежит возврату и указывается в разделе 1 справки как доход, в случае если, общая продолжительность военной </w:t>
      </w:r>
      <w:r w:rsidRPr="00C205BB">
        <w:rPr>
          <w:rFonts w:ascii="Times New Roman" w:hAnsi="Times New Roman" w:cs="Times New Roman"/>
        </w:rPr>
        <w:lastRenderedPageBreak/>
        <w:t xml:space="preserve">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C205BB">
        <w:rPr>
          <w:rFonts w:ascii="Times New Roman" w:hAnsi="Times New Roman" w:cs="Times New Roman"/>
        </w:rPr>
        <w:t>займ</w:t>
      </w:r>
      <w:proofErr w:type="spellEnd"/>
      <w:r w:rsidRPr="00C205BB">
        <w:rPr>
          <w:rFonts w:ascii="Times New Roman" w:hAnsi="Times New Roman" w:cs="Times New Roman"/>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rsidRPr="00C205BB">
        <w:rPr>
          <w:rFonts w:ascii="Times New Roman" w:hAnsi="Times New Roman" w:cs="Times New Roman"/>
        </w:rPr>
        <w:t>трейд-ин</w:t>
      </w:r>
      <w:proofErr w:type="spellEnd"/>
      <w:r w:rsidRPr="00C205BB">
        <w:rPr>
          <w:rFonts w:ascii="Times New Roman" w:hAnsi="Times New Roman" w:cs="Times New Roman"/>
        </w:rPr>
        <w:t>").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Аналогично в отношении продажи имущества, находящегося в совместной собственности;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15) проценты по долговым обязательствам;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17) возмещение вреда, причиненного увечьем или иным повреждением здоровья;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18) выплаты, связанные с гибелью (смертью), выплаченные наследникам;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211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"Доход по основному месту работы";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w:t>
      </w:r>
      <w:r w:rsidRPr="00C205BB">
        <w:rPr>
          <w:rFonts w:ascii="Times New Roman" w:hAnsi="Times New Roman" w:cs="Times New Roman"/>
        </w:rPr>
        <w:lastRenderedPageBreak/>
        <w:t>выигрышей);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27) выплаты членам профсоюзных организаций, полученные от данных профсоюзных организаций;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результаты иной творческой деятельности - в строке "Доход от иной творческой деятельности";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29) вознаграждение, полученное при осуществлении опеки или попечительства на возмездной основе;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30) 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32) денежные средства, полученные в качестве оплаты услуг или товаров, в том числе в качестве авансового платежа;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34) денежные средства, полученные от родственников (за исключением супруги (супруга) и несовершеннолетних детей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35) доход, полученный по договорам переуступки прав требования на строящиеся объекты недвижимости;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37) выплаченная ликвидационная стоимость ценных бумаг при ликвидации коммерческой организации;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75">
        <w:r w:rsidRPr="00C205BB">
          <w:rPr>
            <w:rFonts w:ascii="Times New Roman" w:hAnsi="Times New Roman" w:cs="Times New Roman"/>
          </w:rPr>
          <w:t>главой 23</w:t>
        </w:r>
      </w:hyperlink>
      <w:r w:rsidRPr="00C205BB">
        <w:rPr>
          <w:rFonts w:ascii="Times New Roman" w:hAnsi="Times New Roman" w:cs="Times New Roman"/>
        </w:rPr>
        <w:t xml:space="preserve"> Налогового кодекса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40) иные аналогичные выплаты.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78.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w:t>
      </w:r>
      <w:r w:rsidRPr="00C205BB">
        <w:rPr>
          <w:rFonts w:ascii="Times New Roman" w:hAnsi="Times New Roman" w:cs="Times New Roman"/>
        </w:rPr>
        <w:lastRenderedPageBreak/>
        <w:t>правовыми актами.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79.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80.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81. Исключением является, например, цифровая валюта, полученная в результате осуществления </w:t>
      </w:r>
      <w:proofErr w:type="spellStart"/>
      <w:r w:rsidRPr="00C205BB">
        <w:rPr>
          <w:rFonts w:ascii="Times New Roman" w:hAnsi="Times New Roman" w:cs="Times New Roman"/>
        </w:rPr>
        <w:t>майнинга</w:t>
      </w:r>
      <w:proofErr w:type="spellEnd"/>
      <w:r w:rsidRPr="00C205BB">
        <w:rPr>
          <w:rFonts w:ascii="Times New Roman" w:hAnsi="Times New Roman" w:cs="Times New Roman"/>
        </w:rPr>
        <w:t xml:space="preserve">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w:t>
      </w:r>
      <w:proofErr w:type="spellStart"/>
      <w:r w:rsidRPr="00C205BB">
        <w:rPr>
          <w:rFonts w:ascii="Times New Roman" w:hAnsi="Times New Roman" w:cs="Times New Roman"/>
        </w:rPr>
        <w:t>майнинга</w:t>
      </w:r>
      <w:proofErr w:type="spellEnd"/>
      <w:r w:rsidRPr="00C205BB">
        <w:rPr>
          <w:rFonts w:ascii="Times New Roman" w:hAnsi="Times New Roman" w:cs="Times New Roman"/>
        </w:rPr>
        <w:t>,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82. С учетом целей </w:t>
      </w:r>
      <w:proofErr w:type="spellStart"/>
      <w:r w:rsidRPr="00C205BB">
        <w:rPr>
          <w:rFonts w:ascii="Times New Roman" w:hAnsi="Times New Roman" w:cs="Times New Roman"/>
        </w:rPr>
        <w:t>антикоррупционного</w:t>
      </w:r>
      <w:proofErr w:type="spellEnd"/>
      <w:r w:rsidRPr="00C205BB">
        <w:rPr>
          <w:rFonts w:ascii="Times New Roman" w:hAnsi="Times New Roman" w:cs="Times New Roman"/>
        </w:rPr>
        <w:t xml:space="preserve"> законодательства в строке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со служебными командировками за счет средств работодателя;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 с приобретением проездных документов для исполнения служебных (должностных) обязанностей;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 с оплатой коммунальных и иных услуг, наймом жилого помещения;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 с внесением родительской платы за посещение дошкольного образовательного учреждения;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 с оформлением нотариальной доверенности, почтовыми расходами, расходами на оплату услуг представителя (возмещаются по решению суда).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w:t>
      </w:r>
      <w:r w:rsidRPr="00C205BB">
        <w:rPr>
          <w:rFonts w:ascii="Times New Roman" w:hAnsi="Times New Roman" w:cs="Times New Roman"/>
        </w:rPr>
        <w:lastRenderedPageBreak/>
        <w:t>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84. Также не указываются сведения о денежных средствах, полученных: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в виде социального, имущественного, инвестиционного налогового вычета;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от продажи различного вида подарочных сертификатов (карт), выпущенных предприятиями торговли, салонами красоты и пр.;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C205BB">
        <w:rPr>
          <w:rFonts w:ascii="Times New Roman" w:hAnsi="Times New Roman" w:cs="Times New Roman"/>
        </w:rPr>
        <w:t>кешбэк</w:t>
      </w:r>
      <w:proofErr w:type="spellEnd"/>
      <w:r w:rsidRPr="00C205BB">
        <w:rPr>
          <w:rFonts w:ascii="Times New Roman" w:hAnsi="Times New Roman" w:cs="Times New Roman"/>
        </w:rPr>
        <w:t xml:space="preserve"> сервис"), включая т.н. "туристический </w:t>
      </w:r>
      <w:proofErr w:type="spellStart"/>
      <w:r w:rsidRPr="00C205BB">
        <w:rPr>
          <w:rFonts w:ascii="Times New Roman" w:hAnsi="Times New Roman" w:cs="Times New Roman"/>
        </w:rPr>
        <w:t>кешбэк</w:t>
      </w:r>
      <w:proofErr w:type="spellEnd"/>
      <w:r w:rsidRPr="00C205BB">
        <w:rPr>
          <w:rFonts w:ascii="Times New Roman" w:hAnsi="Times New Roman" w:cs="Times New Roman"/>
        </w:rPr>
        <w:t xml:space="preserve">", "детский </w:t>
      </w:r>
      <w:proofErr w:type="spellStart"/>
      <w:r w:rsidRPr="00C205BB">
        <w:rPr>
          <w:rFonts w:ascii="Times New Roman" w:hAnsi="Times New Roman" w:cs="Times New Roman"/>
        </w:rPr>
        <w:t>кешбэк</w:t>
      </w:r>
      <w:proofErr w:type="spellEnd"/>
      <w:r w:rsidRPr="00C205BB">
        <w:rPr>
          <w:rFonts w:ascii="Times New Roman" w:hAnsi="Times New Roman" w:cs="Times New Roman"/>
        </w:rPr>
        <w:t>"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4) в виде материальной выгоды, предусмотренной </w:t>
      </w:r>
      <w:hyperlink r:id="rId76">
        <w:r w:rsidRPr="00C205BB">
          <w:rPr>
            <w:rFonts w:ascii="Times New Roman" w:hAnsi="Times New Roman" w:cs="Times New Roman"/>
          </w:rPr>
          <w:t>статьей 212</w:t>
        </w:r>
      </w:hyperlink>
      <w:r w:rsidRPr="00C205BB">
        <w:rPr>
          <w:rFonts w:ascii="Times New Roman" w:hAnsi="Times New Roman" w:cs="Times New Roman"/>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5) в качестве возврата налога на добавленную стоимость, уплаченного при совершении покупок за границей, по чекам </w:t>
      </w:r>
      <w:proofErr w:type="spellStart"/>
      <w:r w:rsidRPr="00C205BB">
        <w:rPr>
          <w:rFonts w:ascii="Times New Roman" w:hAnsi="Times New Roman" w:cs="Times New Roman"/>
        </w:rPr>
        <w:t>Tax-free</w:t>
      </w:r>
      <w:proofErr w:type="spellEnd"/>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 в качестве вознаграждения донорам за сданную кровь, ее компонентов (и иную помощь);</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 в качестве возмещения расходов на повышение профессионального уровня за счет средств представителя нанимателя (работодателя);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11) в связи с возвратом денежных средств по несостоявшемуся договору купли-продажи;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14) на специальный избирательный счет в соответствии с Федеральным </w:t>
      </w:r>
      <w:hyperlink r:id="rId77">
        <w:r w:rsidRPr="00C205BB">
          <w:rPr>
            <w:rFonts w:ascii="Times New Roman" w:hAnsi="Times New Roman" w:cs="Times New Roman"/>
          </w:rPr>
          <w:t>законом</w:t>
        </w:r>
      </w:hyperlink>
      <w:r w:rsidRPr="00C205BB">
        <w:rPr>
          <w:rFonts w:ascii="Times New Roman" w:hAnsi="Times New Roman" w:cs="Times New Roman"/>
        </w:rPr>
        <w:t xml:space="preserve"> от 12 июня 2002 г. N 67-ФЗ "Об основных гарантиях избирательных прав и права на участие в референдуме граждан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78">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85.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jc w:val="center"/>
        <w:outlineLvl w:val="1"/>
        <w:rPr>
          <w:rFonts w:ascii="Times New Roman" w:hAnsi="Times New Roman" w:cs="Times New Roman"/>
        </w:rPr>
      </w:pPr>
      <w:r w:rsidRPr="00C205BB">
        <w:rPr>
          <w:rFonts w:ascii="Times New Roman" w:hAnsi="Times New Roman" w:cs="Times New Roman"/>
        </w:rPr>
        <w:t>РАЗДЕЛ 2. СВЕДЕНИЯ О РАСХОДАХ</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88. Данный раздел справки также подлежит заполнению при наличии обстоятельств, перечисленных в пункте 87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89. Граждане, поступающие на службу (работу), раздел 2 справки не заполняют.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Сведения о расходах не представляются также при представлении справки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90. Заполнение данного раздела при отсутствии указанных в пункте 87 настоящих Методических рекомендаций оснований не является нарушением.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w:t>
      </w:r>
      <w:r w:rsidRPr="00C205BB">
        <w:rPr>
          <w:rFonts w:ascii="Times New Roman" w:hAnsi="Times New Roman" w:cs="Times New Roman"/>
        </w:rPr>
        <w:lastRenderedPageBreak/>
        <w:t>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92. Для цели реализации пункта 87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C205BB">
        <w:rPr>
          <w:rFonts w:ascii="Times New Roman" w:hAnsi="Times New Roman" w:cs="Times New Roman"/>
        </w:rPr>
        <w:t>накопительно-ипотечной</w:t>
      </w:r>
      <w:proofErr w:type="spellEnd"/>
      <w:r w:rsidRPr="00C205BB">
        <w:rPr>
          <w:rFonts w:ascii="Times New Roman" w:hAnsi="Times New Roman" w:cs="Times New Roman"/>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95. Данный раздел не заполняется в следующих случаях: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9">
        <w:r w:rsidRPr="00C205BB">
          <w:rPr>
            <w:rFonts w:ascii="Times New Roman" w:hAnsi="Times New Roman" w:cs="Times New Roman"/>
          </w:rPr>
          <w:t>законом</w:t>
        </w:r>
      </w:hyperlink>
      <w:r w:rsidRPr="00C205BB">
        <w:rPr>
          <w:rFonts w:ascii="Times New Roman" w:hAnsi="Times New Roman" w:cs="Times New Roman"/>
        </w:rPr>
        <w:t xml:space="preserve"> от 3 декабря 2012 г. N 230-ФЗ "О контроле за соответствием расходов лиц, замещающих государственные должности, и иных лиц их доходам");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w:t>
      </w:r>
      <w:proofErr w:type="spellStart"/>
      <w:r w:rsidRPr="00C205BB">
        <w:rPr>
          <w:rFonts w:ascii="Times New Roman" w:hAnsi="Times New Roman" w:cs="Times New Roman"/>
        </w:rPr>
        <w:t>майнинга</w:t>
      </w:r>
      <w:proofErr w:type="spellEnd"/>
      <w:r w:rsidRPr="00C205BB">
        <w:rPr>
          <w:rFonts w:ascii="Times New Roman" w:hAnsi="Times New Roman" w:cs="Times New Roman"/>
        </w:rPr>
        <w:t xml:space="preserve"> или участия в </w:t>
      </w:r>
      <w:proofErr w:type="spellStart"/>
      <w:r w:rsidRPr="00C205BB">
        <w:rPr>
          <w:rFonts w:ascii="Times New Roman" w:hAnsi="Times New Roman" w:cs="Times New Roman"/>
        </w:rPr>
        <w:t>майнинг-пуле</w:t>
      </w:r>
      <w:proofErr w:type="spellEnd"/>
      <w:r w:rsidRPr="00C205BB">
        <w:rPr>
          <w:rFonts w:ascii="Times New Roman" w:hAnsi="Times New Roman" w:cs="Times New Roman"/>
        </w:rPr>
        <w:t>. При этом такое имущество отражается в соответствующих разделах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96.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w:t>
      </w:r>
      <w:r w:rsidRPr="00C205BB">
        <w:rPr>
          <w:rFonts w:ascii="Times New Roman" w:hAnsi="Times New Roman" w:cs="Times New Roman"/>
        </w:rPr>
        <w:lastRenderedPageBreak/>
        <w:t>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97. В графе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98.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101.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102. Особенности заполнения раздела "Сведения о расходах":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C205BB">
        <w:rPr>
          <w:rFonts w:ascii="Times New Roman" w:hAnsi="Times New Roman" w:cs="Times New Roman"/>
        </w:rPr>
        <w:t>эскроу</w:t>
      </w:r>
      <w:proofErr w:type="spellEnd"/>
      <w:r w:rsidRPr="00C205BB">
        <w:rPr>
          <w:rFonts w:ascii="Times New Roman" w:hAnsi="Times New Roman" w:cs="Times New Roman"/>
        </w:rPr>
        <w:t xml:space="preserve">, в рассматриваемом разделе отражаются сведения о </w:t>
      </w:r>
      <w:r w:rsidRPr="00C205BB">
        <w:rPr>
          <w:rFonts w:ascii="Times New Roman" w:hAnsi="Times New Roman" w:cs="Times New Roman"/>
        </w:rPr>
        <w:lastRenderedPageBreak/>
        <w:t xml:space="preserve">расходах в случае, если внесенная на счета </w:t>
      </w:r>
      <w:proofErr w:type="spellStart"/>
      <w:r w:rsidRPr="00C205BB">
        <w:rPr>
          <w:rFonts w:ascii="Times New Roman" w:hAnsi="Times New Roman" w:cs="Times New Roman"/>
        </w:rPr>
        <w:t>эскроу</w:t>
      </w:r>
      <w:proofErr w:type="spellEnd"/>
      <w:r w:rsidRPr="00C205BB">
        <w:rPr>
          <w:rFonts w:ascii="Times New Roman" w:hAnsi="Times New Roman" w:cs="Times New Roman"/>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C205BB">
        <w:rPr>
          <w:rFonts w:ascii="Times New Roman" w:hAnsi="Times New Roman" w:cs="Times New Roman"/>
        </w:rPr>
        <w:t>эскроу</w:t>
      </w:r>
      <w:proofErr w:type="spellEnd"/>
      <w:r w:rsidRPr="00C205BB">
        <w:rPr>
          <w:rFonts w:ascii="Times New Roman" w:hAnsi="Times New Roman" w:cs="Times New Roman"/>
        </w:rPr>
        <w:t>)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jc w:val="center"/>
        <w:outlineLvl w:val="1"/>
        <w:rPr>
          <w:rFonts w:ascii="Times New Roman" w:hAnsi="Times New Roman" w:cs="Times New Roman"/>
        </w:rPr>
      </w:pPr>
      <w:r w:rsidRPr="00C205BB">
        <w:rPr>
          <w:rFonts w:ascii="Times New Roman" w:hAnsi="Times New Roman" w:cs="Times New Roman"/>
        </w:rPr>
        <w:t>РАЗДЕЛ 3. СВЕДЕНИЯ ОБ ИМУЩЕСТВЕ</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Подраздел 3.1 Недвижимое имущество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103. Понятие недвижимого имущества установлено </w:t>
      </w:r>
      <w:hyperlink r:id="rId80">
        <w:r w:rsidRPr="00C205BB">
          <w:rPr>
            <w:rFonts w:ascii="Times New Roman" w:hAnsi="Times New Roman" w:cs="Times New Roman"/>
          </w:rPr>
          <w:t>статьей 130</w:t>
        </w:r>
      </w:hyperlink>
      <w:r w:rsidRPr="00C205BB">
        <w:rPr>
          <w:rFonts w:ascii="Times New Roman" w:hAnsi="Times New Roman" w:cs="Times New Roman"/>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104.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w:t>
      </w:r>
      <w:r w:rsidRPr="00C205BB">
        <w:rPr>
          <w:rFonts w:ascii="Times New Roman" w:hAnsi="Times New Roman" w:cs="Times New Roman"/>
        </w:rPr>
        <w:lastRenderedPageBreak/>
        <w:t>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122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1">
        <w:r w:rsidRPr="00C205BB">
          <w:rPr>
            <w:rFonts w:ascii="Times New Roman" w:hAnsi="Times New Roman" w:cs="Times New Roman"/>
          </w:rPr>
          <w:t>часть 3 статьи 1</w:t>
        </w:r>
      </w:hyperlink>
      <w:r w:rsidRPr="00C205BB">
        <w:rPr>
          <w:rFonts w:ascii="Times New Roman" w:hAnsi="Times New Roman" w:cs="Times New Roman"/>
        </w:rPr>
        <w:t xml:space="preserve"> Федерального закона от 13 июля 2015 г. N 218-ФЗ "О государственной регистрации недвижимости").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122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106. В соответствии с </w:t>
      </w:r>
      <w:hyperlink r:id="rId82">
        <w:r w:rsidRPr="00C205BB">
          <w:rPr>
            <w:rFonts w:ascii="Times New Roman" w:hAnsi="Times New Roman" w:cs="Times New Roman"/>
          </w:rPr>
          <w:t>пунктом 4 статьи 218</w:t>
        </w:r>
      </w:hyperlink>
      <w:r w:rsidRPr="00C205BB">
        <w:rPr>
          <w:rFonts w:ascii="Times New Roman" w:hAnsi="Times New Roman" w:cs="Times New Roman"/>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C205BB">
        <w:rPr>
          <w:rFonts w:ascii="Times New Roman" w:hAnsi="Times New Roman" w:cs="Times New Roman"/>
        </w:rPr>
        <w:t>паенакопления</w:t>
      </w:r>
      <w:proofErr w:type="spellEnd"/>
      <w:r w:rsidRPr="00C205BB">
        <w:rPr>
          <w:rFonts w:ascii="Times New Roman" w:hAnsi="Times New Roman" w:cs="Times New Roman"/>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C205BB">
        <w:rPr>
          <w:rFonts w:ascii="Times New Roman" w:hAnsi="Times New Roman" w:cs="Times New Roman"/>
        </w:rPr>
        <w:t>Росреестре</w:t>
      </w:r>
      <w:proofErr w:type="spellEnd"/>
      <w:r w:rsidRPr="00C205BB">
        <w:rPr>
          <w:rFonts w:ascii="Times New Roman" w:hAnsi="Times New Roman" w:cs="Times New Roman"/>
        </w:rPr>
        <w:t>, если на отчетную дату у лица, в отношении которого представляется справка, имеется право собственности.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C205BB">
        <w:rPr>
          <w:rFonts w:ascii="Times New Roman" w:hAnsi="Times New Roman" w:cs="Times New Roman"/>
        </w:rPr>
        <w:t>Росреестре</w:t>
      </w:r>
      <w:proofErr w:type="spellEnd"/>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3"/>
        <w:rPr>
          <w:rFonts w:ascii="Times New Roman" w:hAnsi="Times New Roman" w:cs="Times New Roman"/>
        </w:rPr>
      </w:pPr>
      <w:r w:rsidRPr="00C205BB">
        <w:rPr>
          <w:rFonts w:ascii="Times New Roman" w:hAnsi="Times New Roman" w:cs="Times New Roman"/>
        </w:rPr>
        <w:t>Заполнение графы "Вид и наименование имущества"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110. В соответствии со </w:t>
      </w:r>
      <w:hyperlink r:id="rId83">
        <w:r w:rsidRPr="00C205BB">
          <w:rPr>
            <w:rFonts w:ascii="Times New Roman" w:hAnsi="Times New Roman" w:cs="Times New Roman"/>
          </w:rPr>
          <w:t>статьей 2</w:t>
        </w:r>
      </w:hyperlink>
      <w:r w:rsidRPr="00C205BB">
        <w:rPr>
          <w:rFonts w:ascii="Times New Roman" w:hAnsi="Times New Roman" w:cs="Times New Roman"/>
        </w:rPr>
        <w:t xml:space="preserve"> Федерального закона от 7 июля 2003 г. N 112-ФЗ "О личном подсобном хозяйстве" под личным подсобным хозяйством понимается форма </w:t>
      </w:r>
      <w:r w:rsidRPr="00C205BB">
        <w:rPr>
          <w:rFonts w:ascii="Times New Roman" w:hAnsi="Times New Roman" w:cs="Times New Roman"/>
        </w:rPr>
        <w:lastRenderedPageBreak/>
        <w:t>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112.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113. В строке "Гаражи" указывается информация об организованных местах хранения автотранспорта - "гараж", "</w:t>
      </w:r>
      <w:proofErr w:type="spellStart"/>
      <w:r w:rsidRPr="00C205BB">
        <w:rPr>
          <w:rFonts w:ascii="Times New Roman" w:hAnsi="Times New Roman" w:cs="Times New Roman"/>
        </w:rPr>
        <w:t>машино-место</w:t>
      </w:r>
      <w:proofErr w:type="spellEnd"/>
      <w:r w:rsidRPr="00C205BB">
        <w:rPr>
          <w:rFonts w:ascii="Times New Roman" w:hAnsi="Times New Roman" w:cs="Times New Roman"/>
        </w:rPr>
        <w:t>"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114. В графе "Вид собственности" указывается вид собственности на имущество (индивидуальная, общая совместная, общая долевая).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115. В соответствии с Гражданским </w:t>
      </w:r>
      <w:hyperlink r:id="rId84">
        <w:r w:rsidRPr="00C205BB">
          <w:rPr>
            <w:rFonts w:ascii="Times New Roman" w:hAnsi="Times New Roman" w:cs="Times New Roman"/>
          </w:rPr>
          <w:t>кодексом</w:t>
        </w:r>
      </w:hyperlink>
      <w:r w:rsidRPr="00C205BB">
        <w:rPr>
          <w:rFonts w:ascii="Times New Roman" w:hAnsi="Times New Roman" w:cs="Times New Roman"/>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116.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117. Местонахождение (адрес) недвижимого имущества указывается согласно правоустанавливающим документам. При этом указывается: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субъект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район;</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город, иной населенный пункт (село, поселок и т.д.);</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улица (проспект, переулок и т.д.);</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 номер дома (владения, участка), корпуса (строения), квартиры.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Также рекомендуется указывать индекс.</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118. Если недвижимое имущество находится за рубежом, то указывается: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наименование государства;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населенный пункт (иная единица административно-территориального деления);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почтовый адрес.</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85">
        <w:r w:rsidRPr="00C205BB">
          <w:rPr>
            <w:rFonts w:ascii="Times New Roman" w:hAnsi="Times New Roman" w:cs="Times New Roman"/>
          </w:rPr>
          <w:t>законе</w:t>
        </w:r>
      </w:hyperlink>
      <w:r w:rsidRPr="00C205BB">
        <w:rPr>
          <w:rFonts w:ascii="Times New Roman" w:hAnsi="Times New Roman" w:cs="Times New Roman"/>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3"/>
        <w:rPr>
          <w:rFonts w:ascii="Times New Roman" w:hAnsi="Times New Roman" w:cs="Times New Roman"/>
        </w:rPr>
      </w:pPr>
      <w:r w:rsidRPr="00C205BB">
        <w:rPr>
          <w:rFonts w:ascii="Times New Roman" w:hAnsi="Times New Roman" w:cs="Times New Roman"/>
        </w:rPr>
        <w:t>Основание приобретения и источники средств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121. По общему правилу, предусмотренному </w:t>
      </w:r>
      <w:hyperlink r:id="rId86">
        <w:r w:rsidRPr="00C205BB">
          <w:rPr>
            <w:rFonts w:ascii="Times New Roman" w:hAnsi="Times New Roman" w:cs="Times New Roman"/>
          </w:rPr>
          <w:t>пунктом 2 статьи 223</w:t>
        </w:r>
      </w:hyperlink>
      <w:r w:rsidRPr="00C205BB">
        <w:rPr>
          <w:rFonts w:ascii="Times New Roman" w:hAnsi="Times New Roman" w:cs="Times New Roman"/>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C205BB">
        <w:rPr>
          <w:rFonts w:ascii="Times New Roman" w:hAnsi="Times New Roman" w:cs="Times New Roman"/>
        </w:rPr>
        <w:t>Росреестра</w:t>
      </w:r>
      <w:proofErr w:type="spellEnd"/>
      <w:r w:rsidRPr="00C205BB">
        <w:rPr>
          <w:rFonts w:ascii="Times New Roman" w:hAnsi="Times New Roman" w:cs="Times New Roman"/>
        </w:rPr>
        <w:t xml:space="preserve"> (</w:t>
      </w:r>
      <w:hyperlink r:id="rId87">
        <w:r w:rsidRPr="00C205BB">
          <w:rPr>
            <w:rFonts w:ascii="Times New Roman" w:hAnsi="Times New Roman" w:cs="Times New Roman"/>
          </w:rPr>
          <w:t>https://lk.rosreestr.ru/eservices/real-estate-objects-online</w:t>
        </w:r>
      </w:hyperlink>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122. В случае если право на недвижимое имущество возникло до вступления в силу Федерального </w:t>
      </w:r>
      <w:hyperlink r:id="rId88">
        <w:r w:rsidRPr="00C205BB">
          <w:rPr>
            <w:rFonts w:ascii="Times New Roman" w:hAnsi="Times New Roman" w:cs="Times New Roman"/>
          </w:rPr>
          <w:t>закона</w:t>
        </w:r>
      </w:hyperlink>
      <w:r w:rsidRPr="00C205BB">
        <w:rPr>
          <w:rFonts w:ascii="Times New Roman" w:hAnsi="Times New Roman" w:cs="Times New Roman"/>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89">
        <w:r w:rsidRPr="00C205BB">
          <w:rPr>
            <w:rFonts w:ascii="Times New Roman" w:hAnsi="Times New Roman" w:cs="Times New Roman"/>
          </w:rPr>
          <w:t>Законом</w:t>
        </w:r>
      </w:hyperlink>
      <w:r w:rsidRPr="00C205BB">
        <w:rPr>
          <w:rFonts w:ascii="Times New Roman" w:hAnsi="Times New Roman" w:cs="Times New Roman"/>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w:t>
      </w:r>
      <w:r w:rsidRPr="00C205BB">
        <w:rPr>
          <w:rFonts w:ascii="Times New Roman" w:hAnsi="Times New Roman" w:cs="Times New Roman"/>
        </w:rPr>
        <w:lastRenderedPageBreak/>
        <w:t>50 НДN 776723 от 17 марта 2010 г.; Запись в ЕГРН N 77:02:0014017:1994-72/004/2024-2 от 27 марта 2024 г.; договор купли-продажи от 19 февраля 2024 г. или иное.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Сведения о вышеуказанном источнике отображаются в справке ежегодно, вне зависимости от года приобретения имущества.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0">
        <w:r w:rsidRPr="00C205BB">
          <w:rPr>
            <w:rFonts w:ascii="Times New Roman" w:hAnsi="Times New Roman" w:cs="Times New Roman"/>
          </w:rPr>
          <w:t>части 1 статьи 2</w:t>
        </w:r>
      </w:hyperlink>
      <w:r w:rsidRPr="00C205BB">
        <w:rPr>
          <w:rFonts w:ascii="Times New Roman" w:hAnsi="Times New Roman" w:cs="Times New Roman"/>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на лиц, замещающих (занимающих):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государственные должности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должности первого заместителя и заместителей Генерального прокурора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должности членов Совета директоров Центрального банка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государственные должности субъектов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должности заместителей руководителей федеральных органов исполнительной власти;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w:t>
      </w:r>
      <w:r w:rsidRPr="00C205BB">
        <w:rPr>
          <w:rFonts w:ascii="Times New Roman" w:hAnsi="Times New Roman" w:cs="Times New Roman"/>
        </w:rPr>
        <w:lastRenderedPageBreak/>
        <w:t>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на супруг (супругов), несовершеннолетних детей лиц, указанных в абзацах втором - десятом подпункта 1 настоящего пункта;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иных лиц в случаях, предусмотренных федеральными законами.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Подраздел 3.2. Транспортные средства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127.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w:t>
      </w:r>
      <w:r w:rsidRPr="00C205BB">
        <w:rPr>
          <w:rFonts w:ascii="Times New Roman" w:hAnsi="Times New Roman" w:cs="Times New Roman"/>
        </w:rPr>
        <w:lastRenderedPageBreak/>
        <w:t>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sidRPr="00C205BB">
        <w:rPr>
          <w:rFonts w:ascii="Times New Roman" w:hAnsi="Times New Roman" w:cs="Times New Roman"/>
        </w:rPr>
        <w:t>трейд-ин</w:t>
      </w:r>
      <w:proofErr w:type="spellEnd"/>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130.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C205BB">
        <w:rPr>
          <w:rFonts w:ascii="Times New Roman" w:hAnsi="Times New Roman" w:cs="Times New Roman"/>
        </w:rPr>
        <w:t>Шалинский</w:t>
      </w:r>
      <w:proofErr w:type="spellEnd"/>
      <w:r w:rsidRPr="00C205BB">
        <w:rPr>
          <w:rFonts w:ascii="Times New Roman" w:hAnsi="Times New Roman" w:cs="Times New Roman"/>
        </w:rPr>
        <w:t xml:space="preserve">", ОГИБДД ММО МВД России по </w:t>
      </w:r>
      <w:proofErr w:type="spellStart"/>
      <w:r w:rsidRPr="00C205BB">
        <w:rPr>
          <w:rFonts w:ascii="Times New Roman" w:hAnsi="Times New Roman" w:cs="Times New Roman"/>
        </w:rPr>
        <w:t>Новолялинскому</w:t>
      </w:r>
      <w:proofErr w:type="spellEnd"/>
      <w:r w:rsidRPr="00C205BB">
        <w:rPr>
          <w:rFonts w:ascii="Times New Roman" w:hAnsi="Times New Roman" w:cs="Times New Roman"/>
        </w:rP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Также допускается указание только кода подразделения ГИБДД в соответствии со свидетельством о регистрации транспортного средства.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отсутствия регистрации допускается указать "Отсутствует".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131. Аналогичным подходом необходимо руководствоваться при указании в данном подразделе водного, воздушного транспорта.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132. В строке "Иные транспортные средства" подлежат указанию, в частности, прицепы, зарегистрированные в установленном порядке.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Подраздел 3.3. Цифровые финансовые активы, цифровые права, включающие одновременно цифровые финансовые активы и иные цифровые права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133. В соответствии со </w:t>
      </w:r>
      <w:hyperlink r:id="rId91">
        <w:r w:rsidRPr="00C205BB">
          <w:rPr>
            <w:rFonts w:ascii="Times New Roman" w:hAnsi="Times New Roman" w:cs="Times New Roman"/>
          </w:rPr>
          <w:t>статьей 141.1</w:t>
        </w:r>
      </w:hyperlink>
      <w:r w:rsidRPr="00C205BB">
        <w:rPr>
          <w:rFonts w:ascii="Times New Roman" w:hAnsi="Times New Roman" w:cs="Times New Roman"/>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134.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w:t>
      </w:r>
      <w:r w:rsidRPr="00C205BB">
        <w:rPr>
          <w:rFonts w:ascii="Times New Roman" w:hAnsi="Times New Roman" w:cs="Times New Roman"/>
        </w:rPr>
        <w:lastRenderedPageBreak/>
        <w:t>указанного Федерального закона к выпуску, учету и обращению цифровых финансовых активов.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135.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136.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137.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138.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92">
        <w:r w:rsidRPr="00C205BB">
          <w:rPr>
            <w:rFonts w:ascii="Times New Roman" w:hAnsi="Times New Roman" w:cs="Times New Roman"/>
          </w:rPr>
          <w:t>https://cbr.ru/admissionfinmarket/navigator/ois/</w:t>
        </w:r>
      </w:hyperlink>
      <w:r w:rsidRPr="00C205BB">
        <w:rPr>
          <w:rFonts w:ascii="Times New Roman" w:hAnsi="Times New Roman" w:cs="Times New Roman"/>
        </w:rPr>
        <w:t>.</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Подраздел 3.4. Утилитарные цифровые права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140. Частью 1 статьи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право требовать передачи вещи (вещей) (например, право требования золота в слитках при инвестировании в добычу золота);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141.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142. В графе "Уникальное условное обозначение" указывается уникальное условное </w:t>
      </w:r>
      <w:r w:rsidRPr="00C205BB">
        <w:rPr>
          <w:rFonts w:ascii="Times New Roman" w:hAnsi="Times New Roman" w:cs="Times New Roman"/>
        </w:rPr>
        <w:lastRenderedPageBreak/>
        <w:t>обозначение, идентифицирующее утилитарное цифровое право.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143. В графе "Дата приобретения" указывается дата приобретения утилитарного цифрового права.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144.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145.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Реестр операторов инвестиционных платформ размещен на официальном сайте Банка России по ссылке: </w:t>
      </w:r>
      <w:hyperlink r:id="rId93">
        <w:r w:rsidRPr="00C205BB">
          <w:rPr>
            <w:rFonts w:ascii="Times New Roman" w:hAnsi="Times New Roman" w:cs="Times New Roman"/>
          </w:rPr>
          <w:t>https://cbr.ru/admissionfinmarket/navigator/oip/</w:t>
        </w:r>
      </w:hyperlink>
      <w:r w:rsidRPr="00C205BB">
        <w:rPr>
          <w:rFonts w:ascii="Times New Roman" w:hAnsi="Times New Roman" w:cs="Times New Roman"/>
        </w:rPr>
        <w:t>.</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Подраздел 3.5. Цифровая валюта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146.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C205BB">
        <w:rPr>
          <w:rFonts w:ascii="Times New Roman" w:hAnsi="Times New Roman" w:cs="Times New Roman"/>
        </w:rPr>
        <w:t>кешбэк</w:t>
      </w:r>
      <w:proofErr w:type="spellEnd"/>
      <w:r w:rsidRPr="00C205BB">
        <w:rPr>
          <w:rFonts w:ascii="Times New Roman" w:hAnsi="Times New Roman" w:cs="Times New Roman"/>
        </w:rPr>
        <w:t xml:space="preserve"> сервис").</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148. Примерами цифровой валюты являются: </w:t>
      </w:r>
      <w:proofErr w:type="spellStart"/>
      <w:r w:rsidRPr="00C205BB">
        <w:rPr>
          <w:rFonts w:ascii="Times New Roman" w:hAnsi="Times New Roman" w:cs="Times New Roman"/>
        </w:rPr>
        <w:t>Биткоин</w:t>
      </w:r>
      <w:proofErr w:type="spellEnd"/>
      <w:r w:rsidRPr="00C205BB">
        <w:rPr>
          <w:rFonts w:ascii="Times New Roman" w:hAnsi="Times New Roman" w:cs="Times New Roman"/>
        </w:rPr>
        <w:t xml:space="preserve"> (BTC), </w:t>
      </w:r>
      <w:proofErr w:type="spellStart"/>
      <w:r w:rsidRPr="00C205BB">
        <w:rPr>
          <w:rFonts w:ascii="Times New Roman" w:hAnsi="Times New Roman" w:cs="Times New Roman"/>
        </w:rPr>
        <w:t>Эфириум</w:t>
      </w:r>
      <w:proofErr w:type="spellEnd"/>
      <w:r w:rsidRPr="00C205BB">
        <w:rPr>
          <w:rFonts w:ascii="Times New Roman" w:hAnsi="Times New Roman" w:cs="Times New Roman"/>
        </w:rPr>
        <w:t xml:space="preserve"> (ETH), </w:t>
      </w:r>
      <w:proofErr w:type="spellStart"/>
      <w:r w:rsidRPr="00C205BB">
        <w:rPr>
          <w:rFonts w:ascii="Times New Roman" w:hAnsi="Times New Roman" w:cs="Times New Roman"/>
        </w:rPr>
        <w:t>Тезер</w:t>
      </w:r>
      <w:proofErr w:type="spellEnd"/>
      <w:r w:rsidRPr="00C205BB">
        <w:rPr>
          <w:rFonts w:ascii="Times New Roman" w:hAnsi="Times New Roman" w:cs="Times New Roman"/>
        </w:rPr>
        <w:t xml:space="preserve"> (USDT)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149.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150. В графе "Дата приобретения" указывается дата приобретения цифровой валюты.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 отношении цифровой валюты, полученной в результате осуществления </w:t>
      </w:r>
      <w:proofErr w:type="spellStart"/>
      <w:r w:rsidRPr="00C205BB">
        <w:rPr>
          <w:rFonts w:ascii="Times New Roman" w:hAnsi="Times New Roman" w:cs="Times New Roman"/>
        </w:rPr>
        <w:t>майнинга</w:t>
      </w:r>
      <w:proofErr w:type="spellEnd"/>
      <w:r w:rsidRPr="00C205BB">
        <w:rPr>
          <w:rFonts w:ascii="Times New Roman" w:hAnsi="Times New Roman" w:cs="Times New Roman"/>
        </w:rPr>
        <w:t xml:space="preserve"> или участия в </w:t>
      </w:r>
      <w:proofErr w:type="spellStart"/>
      <w:r w:rsidRPr="00C205BB">
        <w:rPr>
          <w:rFonts w:ascii="Times New Roman" w:hAnsi="Times New Roman" w:cs="Times New Roman"/>
        </w:rPr>
        <w:t>майнинг-пуле</w:t>
      </w:r>
      <w:proofErr w:type="spellEnd"/>
      <w:r w:rsidRPr="00C205BB">
        <w:rPr>
          <w:rFonts w:ascii="Times New Roman" w:hAnsi="Times New Roman" w:cs="Times New Roman"/>
        </w:rPr>
        <w:t xml:space="preserve">, в графе "Дата приобретения" указывается дата получения цифровой валюты лицом, осуществляющим </w:t>
      </w:r>
      <w:proofErr w:type="spellStart"/>
      <w:r w:rsidRPr="00C205BB">
        <w:rPr>
          <w:rFonts w:ascii="Times New Roman" w:hAnsi="Times New Roman" w:cs="Times New Roman"/>
        </w:rPr>
        <w:t>майнинг</w:t>
      </w:r>
      <w:proofErr w:type="spellEnd"/>
      <w:r w:rsidRPr="00C205BB">
        <w:rPr>
          <w:rFonts w:ascii="Times New Roman" w:hAnsi="Times New Roman" w:cs="Times New Roman"/>
        </w:rPr>
        <w:t xml:space="preserve"> цифровой валюты (в том числе участником </w:t>
      </w:r>
      <w:proofErr w:type="spellStart"/>
      <w:r w:rsidRPr="00C205BB">
        <w:rPr>
          <w:rFonts w:ascii="Times New Roman" w:hAnsi="Times New Roman" w:cs="Times New Roman"/>
        </w:rPr>
        <w:t>майнинг-пула</w:t>
      </w:r>
      <w:proofErr w:type="spellEnd"/>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151. В графе "Общее количество" указывается точное количество цифровой валюты, находящейся в собственности (без округления).</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jc w:val="center"/>
        <w:outlineLvl w:val="1"/>
        <w:rPr>
          <w:rFonts w:ascii="Times New Roman" w:hAnsi="Times New Roman" w:cs="Times New Roman"/>
        </w:rPr>
      </w:pPr>
      <w:r w:rsidRPr="00C205BB">
        <w:rPr>
          <w:rFonts w:ascii="Times New Roman" w:hAnsi="Times New Roman" w:cs="Times New Roman"/>
        </w:rPr>
        <w:lastRenderedPageBreak/>
        <w:t>РАЗДЕЛ 4. СВЕДЕНИЯ О СЧЕТАХ В БАНКАХ И ИНЫХ</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КРЕДИТНЫХ ОРГАНИЗАЦИЯХ</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152.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Информация о счетах, закрытых по состоянию на отчетную дату, не подлежит отражению в справке.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счета с нулевым остатком по состоянию на отчетную дату;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счета (вклады) в иностранных банках, расположенных за пределами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счета, открытые для погашения кредита;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 вклады (счета) в драгоценных металлах (в том числе указывается вид счета и металл, в котором он открыт);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 счета, открытые гражданам, зарегистрированным в качестве индивидуальных предпринимателей;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 номинальный счет;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8) счет </w:t>
      </w:r>
      <w:proofErr w:type="spellStart"/>
      <w:r w:rsidRPr="00C205BB">
        <w:rPr>
          <w:rFonts w:ascii="Times New Roman" w:hAnsi="Times New Roman" w:cs="Times New Roman"/>
        </w:rPr>
        <w:t>эскроу</w:t>
      </w:r>
      <w:proofErr w:type="spellEnd"/>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 счет цифрового рубля.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94">
        <w:r w:rsidRPr="00C205BB">
          <w:rPr>
            <w:rFonts w:ascii="Times New Roman" w:hAnsi="Times New Roman" w:cs="Times New Roman"/>
          </w:rPr>
          <w:t>https://www.cbr.ru/hd_base/metall/metall_base_new/</w:t>
        </w:r>
      </w:hyperlink>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154. С учетом целей </w:t>
      </w:r>
      <w:proofErr w:type="spellStart"/>
      <w:r w:rsidRPr="00C205BB">
        <w:rPr>
          <w:rFonts w:ascii="Times New Roman" w:hAnsi="Times New Roman" w:cs="Times New Roman"/>
        </w:rPr>
        <w:t>антикоррупционного</w:t>
      </w:r>
      <w:proofErr w:type="spellEnd"/>
      <w:r w:rsidRPr="00C205BB">
        <w:rPr>
          <w:rFonts w:ascii="Times New Roman" w:hAnsi="Times New Roman" w:cs="Times New Roman"/>
        </w:rPr>
        <w:t xml:space="preserve"> законодательства Российской Федерации в данном разделе не указываются следующие счета: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счета, закрытые по состоянию на отчетную дату;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публичные депозитные счета нотариуса;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 счета доверительного управления;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 открываемые не на основании гражданско-правового договора счета, счета депо, счета брокера, индивидуальные инвестиционные счета;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211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 синтетические счета.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95">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 этой связи рекомендуется заполнять данный раздел справки на основании информации, полученной в рамках </w:t>
      </w:r>
      <w:hyperlink r:id="rId96">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 которая является официальной.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Для счета цифрового рубля информацию целесообразно получать непосредственно у Банка России, который открывает такой счет.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156.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rsidRPr="00C205BB">
        <w:rPr>
          <w:rFonts w:ascii="Times New Roman" w:hAnsi="Times New Roman" w:cs="Times New Roman"/>
        </w:rPr>
        <w:t>Неглинная</w:t>
      </w:r>
      <w:proofErr w:type="spellEnd"/>
      <w:r w:rsidRPr="00C205BB">
        <w:rPr>
          <w:rFonts w:ascii="Times New Roman" w:hAnsi="Times New Roman" w:cs="Times New Roman"/>
        </w:rPr>
        <w:t>, д. 12, к. 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157. В графе "Вид и валюта счета" вид счета указывается с учетом норм Гражданского </w:t>
      </w:r>
      <w:hyperlink r:id="rId97">
        <w:r w:rsidRPr="00C205BB">
          <w:rPr>
            <w:rFonts w:ascii="Times New Roman" w:hAnsi="Times New Roman" w:cs="Times New Roman"/>
          </w:rPr>
          <w:t>кодекса</w:t>
        </w:r>
      </w:hyperlink>
      <w:r w:rsidRPr="00C205BB">
        <w:rPr>
          <w:rFonts w:ascii="Times New Roman" w:hAnsi="Times New Roman" w:cs="Times New Roman"/>
        </w:rPr>
        <w:t xml:space="preserve">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158. В соответствии с указанной Инструкцией и с учетом пунктов 153 и 154 настоящих Методических рекомендаций физическим лицам открываются следующие применимые для целей представления Сведений счета: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159. В графе "Дата открытия счета" не допускается указание даты выпуска (</w:t>
      </w:r>
      <w:proofErr w:type="spellStart"/>
      <w:r w:rsidRPr="00C205BB">
        <w:rPr>
          <w:rFonts w:ascii="Times New Roman" w:hAnsi="Times New Roman" w:cs="Times New Roman"/>
        </w:rPr>
        <w:t>перевыпуска</w:t>
      </w:r>
      <w:proofErr w:type="spellEnd"/>
      <w:r w:rsidRPr="00C205BB">
        <w:rPr>
          <w:rFonts w:ascii="Times New Roman" w:hAnsi="Times New Roman" w:cs="Times New Roman"/>
        </w:rPr>
        <w:t>) платежной карты.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160. Графа "Остаток на счете (руб.)" заполняется по состоянию на отчетную дату.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 сумму остатка не включаются денежные средства, в отношении которых в соответствии с </w:t>
      </w:r>
      <w:hyperlink r:id="rId98">
        <w:r w:rsidRPr="00C205BB">
          <w:rPr>
            <w:rFonts w:ascii="Times New Roman" w:hAnsi="Times New Roman" w:cs="Times New Roman"/>
          </w:rPr>
          <w:t>пунктом 4 статьи 845</w:t>
        </w:r>
      </w:hyperlink>
      <w:r w:rsidRPr="00C205BB">
        <w:rPr>
          <w:rFonts w:ascii="Times New Roman" w:hAnsi="Times New Roman" w:cs="Times New Roman"/>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161.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По счету в драгоценных металлах данная графа не заполняется.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sidRPr="00C205BB">
        <w:rPr>
          <w:rFonts w:ascii="Times New Roman" w:hAnsi="Times New Roman" w:cs="Times New Roman"/>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220345"/>
                    </a:xfrm>
                    <a:prstGeom prst="rect">
                      <a:avLst/>
                    </a:prstGeom>
                    <a:noFill/>
                    <a:ln>
                      <a:noFill/>
                    </a:ln>
                  </pic:spPr>
                </pic:pic>
              </a:graphicData>
            </a:graphic>
          </wp:inline>
        </w:drawing>
      </w:r>
      <w:r w:rsidRPr="00C205BB">
        <w:rPr>
          <w:rFonts w:ascii="Times New Roman" w:hAnsi="Times New Roman" w:cs="Times New Roman"/>
        </w:rPr>
        <w:t xml:space="preserve">] напротив соответствующей позиции. В противном случае необходимо заполнить соответствующие графы в отношении всех </w:t>
      </w:r>
      <w:r w:rsidRPr="00C205BB">
        <w:rPr>
          <w:rFonts w:ascii="Times New Roman" w:hAnsi="Times New Roman" w:cs="Times New Roman"/>
        </w:rPr>
        <w:lastRenderedPageBreak/>
        <w:t>счетов, указываемых в справке в отношении отдельного лица.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Лица, претендующие на замещение отдельных должностей, в случае наличия оснований также заполняют данную графу.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163. Отдельные аспекты заполнения графы "Сумма поступивших на счет денежных средств (руб.)":</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сумма денежных средств, поступивших на закрытые по состоянию на отчетную дату счета, не учитывается;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Перечень возможных на практике ситуаций (таблица N 6):</w:t>
      </w:r>
    </w:p>
    <w:p w:rsidR="00C205BB" w:rsidRPr="00C205BB" w:rsidRDefault="00C205BB">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C205BB" w:rsidRPr="00C205BB">
        <w:tc>
          <w:tcPr>
            <w:tcW w:w="9071" w:type="dxa"/>
            <w:tcBorders>
              <w:left w:val="single" w:sz="4" w:space="0" w:color="auto"/>
              <w:right w:val="single" w:sz="4" w:space="0" w:color="auto"/>
            </w:tcBorders>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течение отчетного периода на счета служащего (работника) поступило 300 тыс. руб., а на счета его супруги - 500 тыс. руб.</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 xml:space="preserve">Доход служащего (работника), его супруги и несовершеннолетних детей за отчетный период и </w:t>
            </w:r>
            <w:r w:rsidRPr="00C205BB">
              <w:rPr>
                <w:rFonts w:ascii="Times New Roman" w:hAnsi="Times New Roman" w:cs="Times New Roman"/>
              </w:rPr>
              <w:lastRenderedPageBreak/>
              <w:t>два предшествующих года (далее в таблице N 5 - совокупный доход) составляет 6000 тыс. руб.</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данном примере:</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1) графа "Сумма поступивших на счет денежных средств (руб.)" раздела 4 справки в отношении служащего (работника) не заполняется;</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2) графа "Сумма поступивших на счет денежных средств (руб.)" раздела 4 справки в отношении его супруги также не заполняется.</w:t>
            </w:r>
          </w:p>
        </w:tc>
      </w:tr>
      <w:tr w:rsidR="00C205BB" w:rsidRPr="00C205BB">
        <w:tc>
          <w:tcPr>
            <w:tcW w:w="9071" w:type="dxa"/>
            <w:tcBorders>
              <w:left w:val="single" w:sz="4" w:space="0" w:color="auto"/>
              <w:right w:val="single" w:sz="4" w:space="0" w:color="auto"/>
            </w:tcBorders>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lastRenderedPageBreak/>
              <w:t>По состоянию на отчетную дату и в течение отчетного периода у служащего (работника) открыто три счета.</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данном примере:</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1) перераспределение (оборот) денежных средств по счетам составил 900 тыс. руб.;</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2) сумма денежных средств, поступивших на счета, - 500 тыс. руб.</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C205BB" w:rsidRPr="00C205BB">
        <w:tc>
          <w:tcPr>
            <w:tcW w:w="9071" w:type="dxa"/>
            <w:tcBorders>
              <w:left w:val="single" w:sz="4" w:space="0" w:color="auto"/>
              <w:right w:val="single" w:sz="4" w:space="0" w:color="auto"/>
            </w:tcBorders>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По состоянию на отчетную дату и в течение отчетного периода у служащего (работника) открыто два счета.</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течение отчетного периода на счет "А" поступило 400 тыс. руб.; на счет "Б" - 300 тыс. руб.</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Сначала со счета "А" на счет "Б" переведены 200 тыс. руб., потом со счета "Б" на счет "А" - 500 тыс. руб.</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данном примере:</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1) перераспределение (оборот) денежных средств по счетам составил 1400 тыс. руб.;</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2) сумма денежных средств, поступивших на счета, - 700 тыс. руб.</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C205BB" w:rsidRPr="00C205BB">
        <w:tc>
          <w:tcPr>
            <w:tcW w:w="9071" w:type="dxa"/>
            <w:tcBorders>
              <w:left w:val="single" w:sz="4" w:space="0" w:color="auto"/>
              <w:right w:val="single" w:sz="4" w:space="0" w:color="auto"/>
            </w:tcBorders>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По состоянию на отчетную дату и в течение отчетного периода у служащего (работника) открыто два счета.</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В данном примере:</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1) перераспределение (оборот) денежных средств по счетам составил 1000 тыс. руб.;</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2) сумма денежных средств, поступивших на счета, - 1000 тыс. руб.</w:t>
            </w:r>
          </w:p>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164. Заполнение графы "Сумма поступивших на счет денежных средств (руб.)" при отсутствии оснований не является нарушением.</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Совместный счет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w:t>
      </w:r>
      <w:r w:rsidRPr="00C205BB">
        <w:rPr>
          <w:rFonts w:ascii="Times New Roman" w:hAnsi="Times New Roman" w:cs="Times New Roman"/>
        </w:rPr>
        <w:lastRenderedPageBreak/>
        <w:t>супругов, если иное не предусмотрено брачным договором, о заключении которого клиенты-супруги уведомили банк.</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данном случае в каждой подаваемой справке представляется идентичная информация о таком счете.</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Кредитные карты, карты с овердрафтом, электронные средства платежа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166. Банк (иная кредитная организация) выпускает следующие виды карт (таблица N 7):</w:t>
      </w:r>
    </w:p>
    <w:p w:rsidR="00C205BB" w:rsidRPr="00C205BB" w:rsidRDefault="00C205B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7313"/>
      </w:tblGrid>
      <w:tr w:rsidR="00C205BB" w:rsidRPr="00C205BB">
        <w:tc>
          <w:tcPr>
            <w:tcW w:w="1757"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Расчетная (дебетовая)</w:t>
            </w:r>
          </w:p>
        </w:tc>
        <w:tc>
          <w:tcPr>
            <w:tcW w:w="7313"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205BB" w:rsidRPr="00C205BB">
        <w:tc>
          <w:tcPr>
            <w:tcW w:w="1757"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Кредитная</w:t>
            </w:r>
          </w:p>
        </w:tc>
        <w:tc>
          <w:tcPr>
            <w:tcW w:w="7313" w:type="dxa"/>
          </w:tcPr>
          <w:p w:rsidR="00C205BB" w:rsidRPr="00C205BB" w:rsidRDefault="00C205BB">
            <w:pPr>
              <w:pStyle w:val="ConsPlusNormal"/>
              <w:jc w:val="both"/>
              <w:rPr>
                <w:rFonts w:ascii="Times New Roman" w:hAnsi="Times New Roman" w:cs="Times New Roman"/>
              </w:rPr>
            </w:pPr>
            <w:r w:rsidRPr="00C205BB">
              <w:rPr>
                <w:rFonts w:ascii="Times New Roman" w:hAnsi="Times New Roman" w:cs="Times New Roman"/>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167. Расчетная (дебетовая) и, как правило, кредитные карты предполагают открытие и ведение банком (иной кредитной организацией) счета.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00">
        <w:r w:rsidRPr="00C205BB">
          <w:rPr>
            <w:rFonts w:ascii="Times New Roman" w:hAnsi="Times New Roman" w:cs="Times New Roman"/>
          </w:rPr>
          <w:t>https://www.nalog.ru/rn77/related_activities/accounting/bank_account/</w:t>
        </w:r>
      </w:hyperlink>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 случае наличия различий в информации о банковских счетах, представленных ФНС России и в соответствии с </w:t>
      </w:r>
      <w:hyperlink r:id="rId101">
        <w:r w:rsidRPr="00C205BB">
          <w:rPr>
            <w:rFonts w:ascii="Times New Roman" w:hAnsi="Times New Roman" w:cs="Times New Roman"/>
          </w:rPr>
          <w:t>Указанием</w:t>
        </w:r>
      </w:hyperlink>
      <w:r w:rsidRPr="00C205BB">
        <w:rPr>
          <w:rFonts w:ascii="Times New Roman" w:hAnsi="Times New Roman" w:cs="Times New Roman"/>
        </w:rPr>
        <w:t xml:space="preserve"> Банка России N 5798-У банком (иной кредитной организацией), приоритет рекомендуется отдавать информации, полученной в рамках </w:t>
      </w:r>
      <w:hyperlink r:id="rId102">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173. В данном разделе не указываются: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 сведения об участии в программе государственного </w:t>
      </w:r>
      <w:proofErr w:type="spellStart"/>
      <w:r w:rsidRPr="00C205BB">
        <w:rPr>
          <w:rFonts w:ascii="Times New Roman" w:hAnsi="Times New Roman" w:cs="Times New Roman"/>
        </w:rPr>
        <w:t>софинансирования</w:t>
      </w:r>
      <w:proofErr w:type="spellEnd"/>
      <w:r w:rsidRPr="00C205BB">
        <w:rPr>
          <w:rFonts w:ascii="Times New Roman" w:hAnsi="Times New Roman" w:cs="Times New Roman"/>
        </w:rPr>
        <w:t xml:space="preserve">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сведения о заключении договора долгосрочных сбережений в соответствии с Федеральным законом от 7 мая 1998 г. N 75-ФЗ "О негосударственных пенсионных фондах";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электронные средства платежа, в том числе "электронные кошельки" (например, "</w:t>
      </w:r>
      <w:proofErr w:type="spellStart"/>
      <w:r w:rsidRPr="00C205BB">
        <w:rPr>
          <w:rFonts w:ascii="Times New Roman" w:hAnsi="Times New Roman" w:cs="Times New Roman"/>
        </w:rPr>
        <w:t>ЮMoney</w:t>
      </w:r>
      <w:proofErr w:type="spellEnd"/>
      <w:r w:rsidRPr="00C205BB">
        <w:rPr>
          <w:rFonts w:ascii="Times New Roman" w:hAnsi="Times New Roman" w:cs="Times New Roman"/>
        </w:rPr>
        <w:t>",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Под электронным средством платежа в соответствии с пунктом 19 статьи 3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Отзыв лицензии у кредитной организации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103">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Ликвидация кредитной организации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175. Ликвидация кредитной организации свидетельствует о закрытии счета в данной кредитной организации.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104">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jc w:val="center"/>
        <w:outlineLvl w:val="1"/>
        <w:rPr>
          <w:rFonts w:ascii="Times New Roman" w:hAnsi="Times New Roman" w:cs="Times New Roman"/>
        </w:rPr>
      </w:pPr>
      <w:r w:rsidRPr="00C205BB">
        <w:rPr>
          <w:rFonts w:ascii="Times New Roman" w:hAnsi="Times New Roman" w:cs="Times New Roman"/>
        </w:rPr>
        <w:t>РАЗДЕЛ 5. СВЕДЕНИЯ О ЦЕННЫХ БУМАГАХ</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176.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"Доход от ценных бумаг и долей участия в коммерческих организациях").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Государственный сертификат на материнский (семейный) капитал не является ценной бумагой и не подлежит указанию в разделе 5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В соответствии с </w:t>
      </w:r>
      <w:hyperlink r:id="rId105">
        <w:r w:rsidRPr="00C205BB">
          <w:rPr>
            <w:rFonts w:ascii="Times New Roman" w:hAnsi="Times New Roman" w:cs="Times New Roman"/>
          </w:rPr>
          <w:t>пунктом 1 статьи 1012</w:t>
        </w:r>
      </w:hyperlink>
      <w:r w:rsidRPr="00C205BB">
        <w:rPr>
          <w:rFonts w:ascii="Times New Roman" w:hAnsi="Times New Roman" w:cs="Times New Roman"/>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Отдельная информация, необходимая для заполнения раздела 5 справки, может быть получена в рамках </w:t>
      </w:r>
      <w:hyperlink r:id="rId106">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Также при отсутствии информации в отношении отдельных граф организация в соответствии с </w:t>
      </w:r>
      <w:hyperlink r:id="rId107">
        <w:r w:rsidRPr="00C205BB">
          <w:rPr>
            <w:rFonts w:ascii="Times New Roman" w:hAnsi="Times New Roman" w:cs="Times New Roman"/>
          </w:rPr>
          <w:t>Указанием</w:t>
        </w:r>
      </w:hyperlink>
      <w:r w:rsidRPr="00C205BB">
        <w:rPr>
          <w:rFonts w:ascii="Times New Roman" w:hAnsi="Times New Roman" w:cs="Times New Roman"/>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Подраздел 5.1. Акции и иное участие в коммерческих организациях и фондах</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177.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178.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179.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Если законодательством не предусмотрено формирование уставного капитала, то указывается "0 руб.".</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182.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183.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Подраздел 5.2. Иные ценные бумаги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184.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185.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186.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C205BB">
        <w:rPr>
          <w:rFonts w:ascii="Times New Roman" w:hAnsi="Times New Roman" w:cs="Times New Roman"/>
        </w:rPr>
        <w:t>предзаполняет</w:t>
      </w:r>
      <w:proofErr w:type="spellEnd"/>
      <w:r w:rsidRPr="00C205BB">
        <w:rPr>
          <w:rFonts w:ascii="Times New Roman" w:hAnsi="Times New Roman" w:cs="Times New Roman"/>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108">
        <w:r w:rsidRPr="00C205BB">
          <w:rPr>
            <w:rFonts w:ascii="Times New Roman" w:hAnsi="Times New Roman" w:cs="Times New Roman"/>
          </w:rPr>
          <w:t>https://mintrud.gov.ru/ministry/programms/anticorruption/9/21</w:t>
        </w:r>
      </w:hyperlink>
      <w:r w:rsidRPr="00C205BB">
        <w:rPr>
          <w:rFonts w:ascii="Times New Roman" w:hAnsi="Times New Roman" w:cs="Times New Roman"/>
        </w:rPr>
        <w:t>).</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jc w:val="center"/>
        <w:outlineLvl w:val="1"/>
        <w:rPr>
          <w:rFonts w:ascii="Times New Roman" w:hAnsi="Times New Roman" w:cs="Times New Roman"/>
        </w:rPr>
      </w:pPr>
      <w:r w:rsidRPr="00C205BB">
        <w:rPr>
          <w:rFonts w:ascii="Times New Roman" w:hAnsi="Times New Roman" w:cs="Times New Roman"/>
        </w:rPr>
        <w:t>РАЗДЕЛ 6. СВЕДЕНИЯ ОБ ОБЯЗАТЕЛЬСТВАХ</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ИМУЩЕСТВЕННОГО ХАРАКТЕРА</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Подраздел 6.1. Объекты недвижимого имущества, находящиеся в пользовании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188.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189.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отсутствует фактическое пользование этим объектом супругом;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эти объекты указаны в подразделе 3.1 раздела 3 соответствующей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Аналогично в отношении несовершеннолетних детей.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Так, например, жилое помещение, в котором зарегистрировано лицо, в отношении которого </w:t>
      </w:r>
      <w:r w:rsidRPr="00C205BB">
        <w:rPr>
          <w:rFonts w:ascii="Times New Roman" w:hAnsi="Times New Roman" w:cs="Times New Roman"/>
        </w:rPr>
        <w:lastRenderedPageBreak/>
        <w:t>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190. 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191. В том числе указанию подлежат сведения о жилом помещении (дом, квартира, комната), нежилом помещении, земельном участке, гараже и т.д.:</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занимаемых по договору аренды (найма, поднайма);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занимаемых по договорам социального найма;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C205BB">
        <w:rPr>
          <w:rFonts w:ascii="Times New Roman" w:hAnsi="Times New Roman" w:cs="Times New Roman"/>
        </w:rPr>
        <w:t>Росреестра</w:t>
      </w:r>
      <w:proofErr w:type="spellEnd"/>
      <w:r w:rsidRPr="00C205BB">
        <w:rPr>
          <w:rFonts w:ascii="Times New Roman" w:hAnsi="Times New Roman" w:cs="Times New Roman"/>
        </w:rPr>
        <w:t>, а также об объектах незавершенного строительства;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 принадлежащих на праве пожизненного наследуемого владения земельным участком;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192. Отражению подлежит также, например, земельный участок, на котором расположен частный дом, находящийся в пользовании.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193. При этом указывается общая площадь объекта недвижимого имущества, находящегося в пользовании.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194. Сведения об объектах недвижимого имущества, находящихся в пользовании, указываются по состоянию на отчетную дату.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195. В графе "Вид имущества" указывается вид недвижимого имущества (земельный участок, жилой дом, дача, квартира, комната и др.).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196. В графе "Вид и сроки пользования" указываются вид пользования (аренда, безвозмездное пользование и др.) и сроки пользования.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197.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198. В данном подразделе не указывается недвижимое имущество, которое находится в собственности и уже отражено в подразделе 3.1 раздела 3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w:t>
      </w:r>
      <w:r w:rsidRPr="00C205BB">
        <w:rPr>
          <w:rFonts w:ascii="Times New Roman" w:hAnsi="Times New Roman" w:cs="Times New Roman"/>
        </w:rPr>
        <w:lastRenderedPageBreak/>
        <w:t>рамках гаражно-строительного и иных кооперативов.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Аналогично в отношении несовершеннолетних детей.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200. Графа "Площадь (кв. м)" заполняется на основании правоустанавливающих документов, а в случае их отсутствия - исходя из фактических значений.</w:t>
      </w:r>
    </w:p>
    <w:p w:rsidR="00C205BB" w:rsidRPr="00C205BB" w:rsidRDefault="00C205BB">
      <w:pPr>
        <w:pStyle w:val="ConsPlusNormal"/>
        <w:ind w:firstLine="540"/>
        <w:jc w:val="both"/>
        <w:rPr>
          <w:rFonts w:ascii="Times New Roman" w:hAnsi="Times New Roman" w:cs="Times New Roman"/>
        </w:rPr>
      </w:pPr>
    </w:p>
    <w:p w:rsidR="00C205BB" w:rsidRPr="00C205BB" w:rsidRDefault="00C205BB">
      <w:pPr>
        <w:pStyle w:val="ConsPlusTitle"/>
        <w:ind w:firstLine="540"/>
        <w:jc w:val="both"/>
        <w:outlineLvl w:val="2"/>
        <w:rPr>
          <w:rFonts w:ascii="Times New Roman" w:hAnsi="Times New Roman" w:cs="Times New Roman"/>
        </w:rPr>
      </w:pPr>
      <w:r w:rsidRPr="00C205BB">
        <w:rPr>
          <w:rFonts w:ascii="Times New Roman" w:hAnsi="Times New Roman" w:cs="Times New Roman"/>
        </w:rPr>
        <w:t>Подраздел 6.2. Срочные обязательства финансового характера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201.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C205BB">
        <w:rPr>
          <w:rFonts w:ascii="Times New Roman" w:hAnsi="Times New Roman" w:cs="Times New Roman"/>
        </w:rPr>
        <w:t>созаемщиком</w:t>
      </w:r>
      <w:proofErr w:type="spellEnd"/>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202.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203.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Например,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w:t>
      </w:r>
      <w:proofErr w:type="spellStart"/>
      <w:r w:rsidRPr="00C205BB">
        <w:rPr>
          <w:rFonts w:ascii="Times New Roman" w:hAnsi="Times New Roman" w:cs="Times New Roman"/>
        </w:rPr>
        <w:t>пр-т</w:t>
      </w:r>
      <w:proofErr w:type="spellEnd"/>
      <w:r w:rsidRPr="00C205BB">
        <w:rPr>
          <w:rFonts w:ascii="Times New Roman" w:hAnsi="Times New Roman" w:cs="Times New Roman"/>
        </w:rPr>
        <w:t>, д. 8, кв. 1. Основанием возникновения обязательства в этом случае является договор займа с указанием даты подписания.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204. В графе "Основание возникновения" указываются основание возникновения </w:t>
      </w:r>
      <w:r w:rsidRPr="00C205BB">
        <w:rPr>
          <w:rFonts w:ascii="Times New Roman" w:hAnsi="Times New Roman" w:cs="Times New Roman"/>
        </w:rPr>
        <w:lastRenderedPageBreak/>
        <w:t>обязательства, а также реквизиты (дата, номер) соответствующего договора или акта.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205. В графе "Сумма обязательства/размер обязательства по состоянию на отчетную дату" указываются: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207.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208. Помимо прочего подлежат указанию:</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договор финансовой аренды (лизинг);</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договор займа;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договор финансирования под уступку денежного требования;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5) обязательства, связанные с заключением договора об уступке права требования;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6) обязательства вследствие причинения вреда (финансовые);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8) обязательства по уплате алиментов (если по состоянию на отчетную дату сумма невыплаченных алиментов равна или превышает 500 000 руб.);</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10) выкупленная дебиторская задолженность;</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12) предоставленные брокером займы (т.н. "маржинальные сделки");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13) обязательства по незакрытым сделкам РЕПО и СВОП (у клиента имеются требования и обязательства по этим сделкам);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14) фьючерсный договор;</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15) иные обязательства, в том числе установленные решением суда.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209. При этом в данном подразделе не указываются, например, договор срочного банковского вклада.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210.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C205BB">
        <w:rPr>
          <w:rFonts w:ascii="Times New Roman" w:hAnsi="Times New Roman" w:cs="Times New Roman"/>
        </w:rPr>
        <w:t>некредитными</w:t>
      </w:r>
      <w:proofErr w:type="spellEnd"/>
      <w:r w:rsidRPr="00C205BB">
        <w:rPr>
          <w:rFonts w:ascii="Times New Roman" w:hAnsi="Times New Roman" w:cs="Times New Roman"/>
        </w:rPr>
        <w:t xml:space="preserve"> финансовыми организациями, рекомендуется получать информацию в рамках </w:t>
      </w:r>
      <w:hyperlink r:id="rId109">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211. Отдельные виды срочных обязательств финансового характера: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Данный порядок применяется также в случае использования счетов </w:t>
      </w:r>
      <w:proofErr w:type="spellStart"/>
      <w:r w:rsidRPr="00C205BB">
        <w:rPr>
          <w:rFonts w:ascii="Times New Roman" w:hAnsi="Times New Roman" w:cs="Times New Roman"/>
        </w:rPr>
        <w:t>эскроу</w:t>
      </w:r>
      <w:proofErr w:type="spellEnd"/>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w:t>
      </w:r>
      <w:r w:rsidRPr="00C205BB">
        <w:rPr>
          <w:rFonts w:ascii="Times New Roman" w:hAnsi="Times New Roman" w:cs="Times New Roman"/>
        </w:rPr>
        <w:lastRenderedPageBreak/>
        <w:t>обязательству).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C205BB">
        <w:rPr>
          <w:rFonts w:ascii="Times New Roman" w:hAnsi="Times New Roman" w:cs="Times New Roman"/>
        </w:rPr>
        <w:t>созаемщиками</w:t>
      </w:r>
      <w:proofErr w:type="spellEnd"/>
      <w:r w:rsidRPr="00C205BB">
        <w:rPr>
          <w:rFonts w:ascii="Times New Roman" w:hAnsi="Times New Roman" w:cs="Times New Roman"/>
        </w:rPr>
        <w:t xml:space="preserve">,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"Условие обязательства" названного подраздела указать </w:t>
      </w:r>
      <w:proofErr w:type="spellStart"/>
      <w:r w:rsidRPr="00C205BB">
        <w:rPr>
          <w:rFonts w:ascii="Times New Roman" w:hAnsi="Times New Roman" w:cs="Times New Roman"/>
        </w:rPr>
        <w:t>созаемщиков</w:t>
      </w:r>
      <w:proofErr w:type="spellEnd"/>
      <w:r w:rsidRPr="00C205BB">
        <w:rPr>
          <w:rFonts w:ascii="Times New Roman" w:hAnsi="Times New Roman" w:cs="Times New Roman"/>
        </w:rPr>
        <w:t>.</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Справку рекомендуется заполнять с учетом сведений, полученных от страховщика в рамках </w:t>
      </w:r>
      <w:hyperlink r:id="rId110">
        <w:r w:rsidRPr="00C205BB">
          <w:rPr>
            <w:rFonts w:ascii="Times New Roman" w:hAnsi="Times New Roman" w:cs="Times New Roman"/>
          </w:rPr>
          <w:t>Указания</w:t>
        </w:r>
      </w:hyperlink>
      <w:r w:rsidRPr="00C205BB">
        <w:rPr>
          <w:rFonts w:ascii="Times New Roman" w:hAnsi="Times New Roman" w:cs="Times New Roman"/>
        </w:rPr>
        <w:t xml:space="preserve"> Банка России N 5798-У.</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Также в </w:t>
      </w:r>
      <w:hyperlink r:id="rId111">
        <w:r w:rsidRPr="00C205BB">
          <w:rPr>
            <w:rFonts w:ascii="Times New Roman" w:hAnsi="Times New Roman" w:cs="Times New Roman"/>
          </w:rPr>
          <w:t>Указании</w:t>
        </w:r>
      </w:hyperlink>
      <w:r w:rsidRPr="00C205BB">
        <w:rPr>
          <w:rFonts w:ascii="Times New Roman" w:hAnsi="Times New Roman" w:cs="Times New Roman"/>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Обязательное пенсионное страхование не подпадает под регулирование Законом Российской Федерации от 27 ноября 1992 г. N 4015-I "Об организации страхового дела в Российской Федерации".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 xml:space="preserve">Не относятся к обязательствам в соответствии с Законом Российской Федерации от 27 ноября 1992 г. N 4015-I "Об организации страхового дела в Российской Федерации" и не подлежит </w:t>
      </w:r>
      <w:r w:rsidRPr="00C205BB">
        <w:rPr>
          <w:rFonts w:ascii="Times New Roman" w:hAnsi="Times New Roman" w:cs="Times New Roman"/>
        </w:rPr>
        <w:lastRenderedPageBreak/>
        <w:t>отражению договор негосударственного пенсионного обеспечения, заключенный с негосударственным пенсионным фондом.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Title"/>
        <w:jc w:val="center"/>
        <w:outlineLvl w:val="1"/>
        <w:rPr>
          <w:rFonts w:ascii="Times New Roman" w:hAnsi="Times New Roman" w:cs="Times New Roman"/>
        </w:rPr>
      </w:pPr>
      <w:r w:rsidRPr="00C205BB">
        <w:rPr>
          <w:rFonts w:ascii="Times New Roman" w:hAnsi="Times New Roman" w:cs="Times New Roman"/>
        </w:rPr>
        <w:t>РАЗДЕЛ 7. СВЕДЕНИЯ О НЕДВИЖИМОМ ИМУЩЕСТВЕ, ТРАНСПОРТНЫХ</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СРЕДСТВАХ, ЦЕННЫХ БУМАГАХ, ЦИФРОВЫХ ФИНАНСОВЫХ АКТИВАХ,</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ЦИФРОВЫХ ПРАВАХ, ВКЛЮЧАЮЩИХ ОДНОВРЕМЕННО ЦИФРОВЫЕ ФИНАНСОВЫЕ</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АКТИВЫ И ИНЫЕ ЦИФРОВЫЕ ПРАВА, ОБ УТИЛИТАРНЫХ ЦИФРОВЫХ ПРАВАХ</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И ЦИФРОВОЙ ВАЛЮТЕ, ОТЧУЖДЕННЫХ В ТЕЧЕНИЕ ОТЧЕТНОГО ПЕРИОДА</w:t>
      </w:r>
    </w:p>
    <w:p w:rsidR="00C205BB" w:rsidRPr="00C205BB" w:rsidRDefault="00C205BB">
      <w:pPr>
        <w:pStyle w:val="ConsPlusTitle"/>
        <w:jc w:val="center"/>
        <w:rPr>
          <w:rFonts w:ascii="Times New Roman" w:hAnsi="Times New Roman" w:cs="Times New Roman"/>
        </w:rPr>
      </w:pPr>
      <w:r w:rsidRPr="00C205BB">
        <w:rPr>
          <w:rFonts w:ascii="Times New Roman" w:hAnsi="Times New Roman" w:cs="Times New Roman"/>
        </w:rPr>
        <w:t>В РЕЗУЛЬТАТЕ БЕЗВОЗМЕЗДНОЙ СДЕЛКИ</w:t>
      </w:r>
    </w:p>
    <w:p w:rsidR="00C205BB" w:rsidRPr="00C205BB" w:rsidRDefault="00C205BB">
      <w:pPr>
        <w:pStyle w:val="ConsPlusNormal"/>
        <w:jc w:val="both"/>
        <w:rPr>
          <w:rFonts w:ascii="Times New Roman" w:hAnsi="Times New Roman" w:cs="Times New Roman"/>
        </w:rPr>
      </w:pPr>
    </w:p>
    <w:p w:rsidR="00C205BB" w:rsidRPr="00C205BB" w:rsidRDefault="00C205BB">
      <w:pPr>
        <w:pStyle w:val="ConsPlusNormal"/>
        <w:ind w:firstLine="540"/>
        <w:jc w:val="both"/>
        <w:rPr>
          <w:rFonts w:ascii="Times New Roman" w:hAnsi="Times New Roman" w:cs="Times New Roman"/>
        </w:rPr>
      </w:pPr>
      <w:r w:rsidRPr="00C205BB">
        <w:rPr>
          <w:rFonts w:ascii="Times New Roman" w:hAnsi="Times New Roman" w:cs="Times New Roman"/>
        </w:rPr>
        <w:t>212.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215. Уничтоженные объекты имущества не подлежат отражению в данном разделе справки.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216. Договор мены не подлежит отражению в данном разделе справки, так как он является возмездным.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217.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lastRenderedPageBreak/>
        <w:t>218. Каждый объект безвозмездной сделки указывается отдельно.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219.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109 настоящих Методических рекомендаций), местонахождение (адрес) в соответствии с пунктами 117 и 118 настоящих Методических рекомендаций, площадь (кв. м) в соответствии с пунктом 119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220. В строке "Транспортные средства" рекомендуется указывать вид, марку, модель транспортного средства, год изготовления, место регистрации.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221.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178 настоящих Методических рекомендаций, местонахождение организации (адрес) в соответствии с пунктом 179 настоящих Методических рекомендаций, уставный капитал в соответствии с пунктом 180 настоящих Методических рекомендаций, доли участия в соответствии с пунктом 181 настоящих Методических рекомендаций.</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222.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223.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224. В строке "Утилитарные цифровые права" рекомендуется указывать уникальное условное обозначение, идентифицирующее утилитарное цифровое право.</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225. 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226.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C205BB" w:rsidRPr="00C205BB" w:rsidRDefault="00C205BB">
      <w:pPr>
        <w:pStyle w:val="ConsPlusNormal"/>
        <w:spacing w:before="220"/>
        <w:ind w:firstLine="540"/>
        <w:jc w:val="both"/>
        <w:rPr>
          <w:rFonts w:ascii="Times New Roman" w:hAnsi="Times New Roman" w:cs="Times New Roman"/>
        </w:rPr>
      </w:pPr>
      <w:r w:rsidRPr="00C205BB">
        <w:rPr>
          <w:rFonts w:ascii="Times New Roman" w:hAnsi="Times New Roman" w:cs="Times New Roman"/>
        </w:rPr>
        <w:t>227.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C205BB" w:rsidRPr="00C205BB" w:rsidRDefault="00C205BB">
      <w:pPr>
        <w:pStyle w:val="ConsPlusNormal"/>
        <w:jc w:val="both"/>
        <w:rPr>
          <w:rFonts w:ascii="Times New Roman" w:hAnsi="Times New Roman" w:cs="Times New Roman"/>
        </w:rPr>
      </w:pPr>
    </w:p>
    <w:p w:rsidR="006D1531" w:rsidRPr="00C205BB" w:rsidRDefault="006D1531">
      <w:pPr>
        <w:rPr>
          <w:rFonts w:ascii="Times New Roman" w:hAnsi="Times New Roman" w:cs="Times New Roman"/>
        </w:rPr>
      </w:pPr>
    </w:p>
    <w:sectPr w:rsidR="006D1531" w:rsidRPr="00C205BB" w:rsidSect="00A73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05BB"/>
    <w:rsid w:val="006D1531"/>
    <w:rsid w:val="00C20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5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05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05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05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05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05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05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05B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205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5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7135&amp;dst=1187" TargetMode="External"/><Relationship Id="rId21" Type="http://schemas.openxmlformats.org/officeDocument/2006/relationships/hyperlink" Target="https://login.consultant.ru/link/?req=doc&amp;base=LAW&amp;n=433366" TargetMode="External"/><Relationship Id="rId42" Type="http://schemas.openxmlformats.org/officeDocument/2006/relationships/hyperlink" Target="https://mintrud.gov.ru/ministry/programms/anticorruption/9/23" TargetMode="External"/><Relationship Id="rId47" Type="http://schemas.openxmlformats.org/officeDocument/2006/relationships/hyperlink" Target="https://mintrud.gov.ru/ministry/programms/anticorruption/9/24" TargetMode="External"/><Relationship Id="rId63" Type="http://schemas.openxmlformats.org/officeDocument/2006/relationships/hyperlink" Target="https://www.cbr.ru/currency_base/daily/" TargetMode="External"/><Relationship Id="rId68" Type="http://schemas.openxmlformats.org/officeDocument/2006/relationships/hyperlink" Target="https://login.consultant.ru/link/?req=doc&amp;base=LAW&amp;n=382670" TargetMode="External"/><Relationship Id="rId84" Type="http://schemas.openxmlformats.org/officeDocument/2006/relationships/hyperlink" Target="https://login.consultant.ru/link/?req=doc&amp;base=LAW&amp;n=482692" TargetMode="External"/><Relationship Id="rId89" Type="http://schemas.openxmlformats.org/officeDocument/2006/relationships/hyperlink" Target="https://login.consultant.ru/link/?req=doc&amp;base=LAW&amp;n=201820"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8048&amp;dst=100045" TargetMode="External"/><Relationship Id="rId29" Type="http://schemas.openxmlformats.org/officeDocument/2006/relationships/hyperlink" Target="https://login.consultant.ru/link/?req=doc&amp;base=LAW&amp;n=493234&amp;dst=100345" TargetMode="External"/><Relationship Id="rId107" Type="http://schemas.openxmlformats.org/officeDocument/2006/relationships/hyperlink" Target="https://login.consultant.ru/link/?req=doc&amp;base=LAW&amp;n=389806" TargetMode="Externa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mintrud.gov.ru/ministry/programms/anticorruption/9/23"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476452&amp;dst=100129" TargetMode="External"/><Relationship Id="rId40" Type="http://schemas.openxmlformats.org/officeDocument/2006/relationships/hyperlink" Target="https://login.consultant.ru/link/?req=doc&amp;base=LAW&amp;n=491403&amp;dst=100043" TargetMode="External"/><Relationship Id="rId45" Type="http://schemas.openxmlformats.org/officeDocument/2006/relationships/hyperlink" Target="https://login.consultant.ru/link/?req=doc&amp;base=LAW&amp;n=468056&amp;dst=100086" TargetMode="External"/><Relationship Id="rId53" Type="http://schemas.openxmlformats.org/officeDocument/2006/relationships/hyperlink" Target="https://lkfl2.nalog.ru/lkfl" TargetMode="External"/><Relationship Id="rId58" Type="http://schemas.openxmlformats.org/officeDocument/2006/relationships/hyperlink" Target="https://login.consultant.ru/link/?req=doc&amp;base=LAW&amp;n=389806" TargetMode="External"/><Relationship Id="rId66" Type="http://schemas.openxmlformats.org/officeDocument/2006/relationships/hyperlink" Target="https://login.consultant.ru/link/?req=doc&amp;base=LAW&amp;n=491424&amp;dst=100396" TargetMode="External"/><Relationship Id="rId74" Type="http://schemas.openxmlformats.org/officeDocument/2006/relationships/hyperlink" Target="https://login.consultant.ru/link/?req=doc&amp;base=LAW&amp;n=464870&amp;dst=67" TargetMode="External"/><Relationship Id="rId79" Type="http://schemas.openxmlformats.org/officeDocument/2006/relationships/hyperlink" Target="https://login.consultant.ru/link/?req=doc&amp;base=LAW&amp;n=442435" TargetMode="External"/><Relationship Id="rId87" Type="http://schemas.openxmlformats.org/officeDocument/2006/relationships/hyperlink" Target="https://lk.rosreestr.ru/eservices/real-estate-objects-online" TargetMode="External"/><Relationship Id="rId102" Type="http://schemas.openxmlformats.org/officeDocument/2006/relationships/hyperlink" Target="https://login.consultant.ru/link/?req=doc&amp;base=LAW&amp;n=389806" TargetMode="External"/><Relationship Id="rId110" Type="http://schemas.openxmlformats.org/officeDocument/2006/relationships/hyperlink" Target="https://login.consultant.ru/link/?req=doc&amp;base=LAW&amp;n=389806" TargetMode="External"/><Relationship Id="rId5" Type="http://schemas.openxmlformats.org/officeDocument/2006/relationships/hyperlink" Target="https://login.consultant.ru/link/?req=doc&amp;base=LAW&amp;n=450727&amp;dst=100109" TargetMode="External"/><Relationship Id="rId61" Type="http://schemas.openxmlformats.org/officeDocument/2006/relationships/hyperlink" Target="http://www.kremlin.ru/structure/additional/12" TargetMode="External"/><Relationship Id="rId82" Type="http://schemas.openxmlformats.org/officeDocument/2006/relationships/hyperlink" Target="https://login.consultant.ru/link/?req=doc&amp;base=LAW&amp;n=482692&amp;dst=101177" TargetMode="External"/><Relationship Id="rId90" Type="http://schemas.openxmlformats.org/officeDocument/2006/relationships/hyperlink" Target="https://login.consultant.ru/link/?req=doc&amp;base=LAW&amp;n=451740&amp;dst=100011" TargetMode="External"/><Relationship Id="rId95" Type="http://schemas.openxmlformats.org/officeDocument/2006/relationships/hyperlink" Target="https://login.consultant.ru/link/?req=doc&amp;base=LAW&amp;n=389806" TargetMode="External"/><Relationship Id="rId19" Type="http://schemas.openxmlformats.org/officeDocument/2006/relationships/hyperlink" Target="https://login.consultant.ru/link/?req=doc&amp;base=LAW&amp;n=494433" TargetMode="External"/><Relationship Id="rId14" Type="http://schemas.openxmlformats.org/officeDocument/2006/relationships/hyperlink" Target="https://login.consultant.ru/link/?req=doc&amp;base=LAW&amp;n=467699&amp;dst=100134" TargetMode="External"/><Relationship Id="rId22" Type="http://schemas.openxmlformats.org/officeDocument/2006/relationships/hyperlink" Target="https://login.consultant.ru/link/?req=doc&amp;base=LAW&amp;n=470822&amp;dst=100215" TargetMode="External"/><Relationship Id="rId27" Type="http://schemas.openxmlformats.org/officeDocument/2006/relationships/hyperlink" Target="https://login.consultant.ru/link/?req=doc&amp;base=LAW&amp;n=487135&amp;dst=1187" TargetMode="External"/><Relationship Id="rId30"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50737&amp;dst=100024" TargetMode="External"/><Relationship Id="rId43" Type="http://schemas.openxmlformats.org/officeDocument/2006/relationships/hyperlink" Target="https://login.consultant.ru/link/?req=doc&amp;base=LAW&amp;n=2875&amp;dst=100222" TargetMode="External"/><Relationship Id="rId48" Type="http://schemas.openxmlformats.org/officeDocument/2006/relationships/hyperlink" Target="https://login.consultant.ru/link/?req=doc&amp;base=LAW&amp;n=442435&amp;dst=60" TargetMode="External"/><Relationship Id="rId56" Type="http://schemas.openxmlformats.org/officeDocument/2006/relationships/hyperlink" Target="https://lkfl2.nalog.ru/lkfl" TargetMode="External"/><Relationship Id="rId64" Type="http://schemas.openxmlformats.org/officeDocument/2006/relationships/hyperlink" Target="https://login.consultant.ru/link/?req=doc&amp;base=LAW&amp;n=451737" TargetMode="External"/><Relationship Id="rId69" Type="http://schemas.openxmlformats.org/officeDocument/2006/relationships/hyperlink" Target="https://mintrud.gov.ru/docs/1872" TargetMode="External"/><Relationship Id="rId77" Type="http://schemas.openxmlformats.org/officeDocument/2006/relationships/hyperlink" Target="https://login.consultant.ru/link/?req=doc&amp;base=LAW&amp;n=483047" TargetMode="External"/><Relationship Id="rId100" Type="http://schemas.openxmlformats.org/officeDocument/2006/relationships/hyperlink" Target="https://www.nalog.ru/rn77/related_activities/accounting/bank_account/" TargetMode="External"/><Relationship Id="rId105" Type="http://schemas.openxmlformats.org/officeDocument/2006/relationships/hyperlink" Target="https://login.consultant.ru/link/?req=doc&amp;base=LAW&amp;n=449455&amp;dst=102359" TargetMode="External"/><Relationship Id="rId113" Type="http://schemas.openxmlformats.org/officeDocument/2006/relationships/theme" Target="theme/theme1.xml"/><Relationship Id="rId8" Type="http://schemas.openxmlformats.org/officeDocument/2006/relationships/hyperlink" Target="https://login.consultant.ru/link/?req=doc&amp;base=LAW&amp;n=468048&amp;dst=100045" TargetMode="External"/><Relationship Id="rId51" Type="http://schemas.openxmlformats.org/officeDocument/2006/relationships/hyperlink" Target="https://login.consultant.ru/link/?req=doc&amp;base=LAW&amp;n=389806" TargetMode="External"/><Relationship Id="rId72" Type="http://schemas.openxmlformats.org/officeDocument/2006/relationships/hyperlink" Target="https://login.consultant.ru/link/?req=doc&amp;base=LAW&amp;n=492056&amp;dst=13178" TargetMode="External"/><Relationship Id="rId80" Type="http://schemas.openxmlformats.org/officeDocument/2006/relationships/hyperlink" Target="https://login.consultant.ru/link/?req=doc&amp;base=LAW&amp;n=482692&amp;dst=100794" TargetMode="External"/><Relationship Id="rId85" Type="http://schemas.openxmlformats.org/officeDocument/2006/relationships/hyperlink" Target="https://login.consultant.ru/link/?req=doc&amp;base=LAW&amp;n=481366" TargetMode="External"/><Relationship Id="rId93" Type="http://schemas.openxmlformats.org/officeDocument/2006/relationships/hyperlink" Target="https://cbr.ru/admissionfinmarket/navigator/oip/" TargetMode="External"/><Relationship Id="rId98" Type="http://schemas.openxmlformats.org/officeDocument/2006/relationships/hyperlink" Target="https://login.consultant.ru/link/?req=doc&amp;base=LAW&amp;n=449455&amp;dst=29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7699" TargetMode="External"/><Relationship Id="rId17" Type="http://schemas.openxmlformats.org/officeDocument/2006/relationships/hyperlink" Target="https://login.consultant.ru/link/?req=doc&amp;base=LAW&amp;n=494435" TargetMode="External"/><Relationship Id="rId25" Type="http://schemas.openxmlformats.org/officeDocument/2006/relationships/hyperlink" Target="https://mintrud.gov.ru/ministry/programms/anticorruption/9/23" TargetMode="External"/><Relationship Id="rId33"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91403&amp;dst=100043" TargetMode="External"/><Relationship Id="rId46" Type="http://schemas.openxmlformats.org/officeDocument/2006/relationships/hyperlink" Target="https://login.consultant.ru/link/?req=doc&amp;base=LAW&amp;n=450715&amp;dst=100132" TargetMode="External"/><Relationship Id="rId59" Type="http://schemas.openxmlformats.org/officeDocument/2006/relationships/hyperlink" Target="https://login.consultant.ru/link/?req=doc&amp;base=LAW&amp;n=389806" TargetMode="External"/><Relationship Id="rId67" Type="http://schemas.openxmlformats.org/officeDocument/2006/relationships/hyperlink" Target="https://login.consultant.ru/link/?req=doc&amp;base=LAW&amp;n=492056&amp;dst=101860" TargetMode="External"/><Relationship Id="rId103" Type="http://schemas.openxmlformats.org/officeDocument/2006/relationships/hyperlink" Target="https://login.consultant.ru/link/?req=doc&amp;base=LAW&amp;n=389806" TargetMode="External"/><Relationship Id="rId108" Type="http://schemas.openxmlformats.org/officeDocument/2006/relationships/hyperlink" Target="https://mintrud.gov.ru/ministry/programms/anticorruption/9/21" TargetMode="External"/><Relationship Id="rId20" Type="http://schemas.openxmlformats.org/officeDocument/2006/relationships/hyperlink" Target="https://login.consultant.ru/link/?req=doc&amp;base=LAW&amp;n=494434" TargetMode="External"/><Relationship Id="rId41" Type="http://schemas.openxmlformats.org/officeDocument/2006/relationships/hyperlink" Target="https://login.consultant.ru/link/?req=doc&amp;base=LAW&amp;n=491403&amp;dst=100105" TargetMode="External"/><Relationship Id="rId54" Type="http://schemas.openxmlformats.org/officeDocument/2006/relationships/hyperlink" Target="https://sfr.gov.ru/" TargetMode="External"/><Relationship Id="rId62" Type="http://schemas.openxmlformats.org/officeDocument/2006/relationships/hyperlink" Target="https://gossluzhba.gov.ru/anticorruption/spravki_bk" TargetMode="External"/><Relationship Id="rId70" Type="http://schemas.openxmlformats.org/officeDocument/2006/relationships/hyperlink" Target="https://login.consultant.ru/link/?req=doc&amp;base=LAW&amp;n=389806" TargetMode="External"/><Relationship Id="rId75" Type="http://schemas.openxmlformats.org/officeDocument/2006/relationships/hyperlink" Target="https://login.consultant.ru/link/?req=doc&amp;base=LAW&amp;n=492056&amp;dst=13178" TargetMode="External"/><Relationship Id="rId83" Type="http://schemas.openxmlformats.org/officeDocument/2006/relationships/hyperlink" Target="https://login.consultant.ru/link/?req=doc&amp;base=LAW&amp;n=454116&amp;dst=100011" TargetMode="External"/><Relationship Id="rId88" Type="http://schemas.openxmlformats.org/officeDocument/2006/relationships/hyperlink" Target="https://login.consultant.ru/link/?req=doc&amp;base=LAW&amp;n=201820" TargetMode="External"/><Relationship Id="rId91" Type="http://schemas.openxmlformats.org/officeDocument/2006/relationships/hyperlink" Target="https://login.consultant.ru/link/?req=doc&amp;base=LAW&amp;n=482692&amp;dst=11050" TargetMode="External"/><Relationship Id="rId96" Type="http://schemas.openxmlformats.org/officeDocument/2006/relationships/hyperlink" Target="https://login.consultant.ru/link/?req=doc&amp;base=LAW&amp;n=389806" TargetMode="External"/><Relationship Id="rId111" Type="http://schemas.openxmlformats.org/officeDocument/2006/relationships/hyperlink" Target="https://login.consultant.ru/link/?req=doc&amp;base=LAW&amp;n=389806" TargetMode="External"/><Relationship Id="rId1" Type="http://schemas.openxmlformats.org/officeDocument/2006/relationships/styles" Target="styles.xml"/><Relationship Id="rId6" Type="http://schemas.openxmlformats.org/officeDocument/2006/relationships/hyperlink" Target="https://login.consultant.ru/link/?req=doc&amp;base=LAW&amp;n=450727&amp;dst=100154" TargetMode="External"/><Relationship Id="rId15" Type="http://schemas.openxmlformats.org/officeDocument/2006/relationships/hyperlink" Target="https://login.consultant.ru/link/?req=doc&amp;base=LAW&amp;n=468048&amp;dst=100045" TargetMode="External"/><Relationship Id="rId23" Type="http://schemas.openxmlformats.org/officeDocument/2006/relationships/hyperlink" Target="https://login.consultant.ru/link/?req=doc&amp;base=LAW&amp;n=443002&amp;dst=100011" TargetMode="External"/><Relationship Id="rId28" Type="http://schemas.openxmlformats.org/officeDocument/2006/relationships/hyperlink" Target="https://login.consultant.ru/link/?req=doc&amp;base=LAW&amp;n=468048&amp;dst=33" TargetMode="External"/><Relationship Id="rId36"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482878&amp;dst=337" TargetMode="External"/><Relationship Id="rId57" Type="http://schemas.openxmlformats.org/officeDocument/2006/relationships/hyperlink" Target="https://lkfl2.nalog.ru/lkfl" TargetMode="External"/><Relationship Id="rId106" Type="http://schemas.openxmlformats.org/officeDocument/2006/relationships/hyperlink" Target="https://login.consultant.ru/link/?req=doc&amp;base=LAW&amp;n=389806" TargetMode="External"/><Relationship Id="rId10" Type="http://schemas.openxmlformats.org/officeDocument/2006/relationships/hyperlink" Target="https://login.consultant.ru/link/?req=doc&amp;base=LAW&amp;n=476453" TargetMode="External"/><Relationship Id="rId31" Type="http://schemas.openxmlformats.org/officeDocument/2006/relationships/hyperlink" Target="https://login.consultant.ru/link/?req=doc&amp;base=LAW&amp;n=468048&amp;dst=100045" TargetMode="External"/><Relationship Id="rId44" Type="http://schemas.openxmlformats.org/officeDocument/2006/relationships/hyperlink" Target="https://login.consultant.ru/link/?req=doc&amp;base=LAW&amp;n=468064&amp;dst=100172" TargetMode="External"/><Relationship Id="rId52" Type="http://schemas.openxmlformats.org/officeDocument/2006/relationships/hyperlink" Target="https://lkfl2.nalog.ru/lkfl" TargetMode="External"/><Relationship Id="rId60" Type="http://schemas.openxmlformats.org/officeDocument/2006/relationships/hyperlink" Target="https://www.gosuslugi.ru/" TargetMode="External"/><Relationship Id="rId65" Type="http://schemas.openxmlformats.org/officeDocument/2006/relationships/hyperlink" Target="https://login.consultant.ru/link/?req=doc&amp;base=LAW&amp;n=442435&amp;dst=60" TargetMode="External"/><Relationship Id="rId73" Type="http://schemas.openxmlformats.org/officeDocument/2006/relationships/hyperlink" Target="https://login.consultant.ru/link/?req=doc&amp;base=LAW&amp;n=492056&amp;dst=13178" TargetMode="External"/><Relationship Id="rId78" Type="http://schemas.openxmlformats.org/officeDocument/2006/relationships/hyperlink" Target="https://login.consultant.ru/link/?req=doc&amp;base=LAW&amp;n=389806" TargetMode="External"/><Relationship Id="rId81" Type="http://schemas.openxmlformats.org/officeDocument/2006/relationships/hyperlink" Target="https://login.consultant.ru/link/?req=doc&amp;base=LAW&amp;n=494622&amp;dst=100012" TargetMode="External"/><Relationship Id="rId86" Type="http://schemas.openxmlformats.org/officeDocument/2006/relationships/hyperlink" Target="https://login.consultant.ru/link/?req=doc&amp;base=LAW&amp;n=482692&amp;dst=101196" TargetMode="External"/><Relationship Id="rId94" Type="http://schemas.openxmlformats.org/officeDocument/2006/relationships/hyperlink" Target="https://www.cbr.ru/hd_base/metall/metall_base_new/" TargetMode="External"/><Relationship Id="rId99" Type="http://schemas.openxmlformats.org/officeDocument/2006/relationships/image" Target="media/image1.wmf"/><Relationship Id="rId101" Type="http://schemas.openxmlformats.org/officeDocument/2006/relationships/hyperlink" Target="https://login.consultant.ru/link/?req=doc&amp;base=LAW&amp;n=389806" TargetMode="External"/><Relationship Id="rId4" Type="http://schemas.openxmlformats.org/officeDocument/2006/relationships/hyperlink" Target="https://login.consultant.ru/link/?req=doc&amp;base=LAW&amp;n=490138&amp;dst=100235" TargetMode="External"/><Relationship Id="rId9" Type="http://schemas.openxmlformats.org/officeDocument/2006/relationships/hyperlink" Target="https://login.consultant.ru/link/?req=doc&amp;base=LAW&amp;n=442435&amp;dst=60" TargetMode="External"/><Relationship Id="rId13" Type="http://schemas.openxmlformats.org/officeDocument/2006/relationships/hyperlink" Target="https://login.consultant.ru/link/?req=doc&amp;base=LAW&amp;n=468048&amp;dst=100045" TargetMode="External"/><Relationship Id="rId18" Type="http://schemas.openxmlformats.org/officeDocument/2006/relationships/hyperlink" Target="https://login.consultant.ru/link/?req=doc&amp;base=LAW&amp;n=494432" TargetMode="External"/><Relationship Id="rId39" Type="http://schemas.openxmlformats.org/officeDocument/2006/relationships/hyperlink" Target="https://login.consultant.ru/link/?req=doc&amp;base=LAW&amp;n=491403&amp;dst=100105" TargetMode="External"/><Relationship Id="rId109" Type="http://schemas.openxmlformats.org/officeDocument/2006/relationships/hyperlink" Target="https://login.consultant.ru/link/?req=doc&amp;base=LAW&amp;n=389806" TargetMode="External"/><Relationship Id="rId34" Type="http://schemas.openxmlformats.org/officeDocument/2006/relationships/hyperlink" Target="https://login.consultant.ru/link/?req=doc&amp;base=LAW&amp;n=468048&amp;dst=100045" TargetMode="External"/><Relationship Id="rId50" Type="http://schemas.openxmlformats.org/officeDocument/2006/relationships/hyperlink" Target="https://login.consultant.ru/link/?req=doc&amp;base=LAW&amp;n=468048&amp;dst=100045" TargetMode="External"/><Relationship Id="rId55" Type="http://schemas.openxmlformats.org/officeDocument/2006/relationships/hyperlink" Target="https://lkfl2.nalog.ru/lkfl" TargetMode="External"/><Relationship Id="rId76" Type="http://schemas.openxmlformats.org/officeDocument/2006/relationships/hyperlink" Target="https://login.consultant.ru/link/?req=doc&amp;base=LAW&amp;n=492056&amp;dst=101131" TargetMode="External"/><Relationship Id="rId97" Type="http://schemas.openxmlformats.org/officeDocument/2006/relationships/hyperlink" Target="https://login.consultant.ru/link/?req=doc&amp;base=LAW&amp;n=482692" TargetMode="External"/><Relationship Id="rId104" Type="http://schemas.openxmlformats.org/officeDocument/2006/relationships/hyperlink" Target="https://login.consultant.ru/link/?req=doc&amp;base=LAW&amp;n=389806" TargetMode="External"/><Relationship Id="rId7" Type="http://schemas.openxmlformats.org/officeDocument/2006/relationships/hyperlink" Target="https://login.consultant.ru/link/?req=doc&amp;base=LAW&amp;n=482878" TargetMode="External"/><Relationship Id="rId71" Type="http://schemas.openxmlformats.org/officeDocument/2006/relationships/hyperlink" Target="https://login.consultant.ru/link/?req=doc&amp;base=LAW&amp;n=389806" TargetMode="External"/><Relationship Id="rId92" Type="http://schemas.openxmlformats.org/officeDocument/2006/relationships/hyperlink" Target="https://cbr.ru/admissionfinmarket/navigator/o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58</Pages>
  <Words>30667</Words>
  <Characters>174802</Characters>
  <Application>Microsoft Office Word</Application>
  <DocSecurity>0</DocSecurity>
  <Lines>1456</Lines>
  <Paragraphs>410</Paragraphs>
  <ScaleCrop>false</ScaleCrop>
  <Company>Grizli777</Company>
  <LinksUpToDate>false</LinksUpToDate>
  <CharactersWithSpaces>205059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Kadri</cp:lastModifiedBy>
  <cp:revision>1</cp:revision>
  <dcterms:created xsi:type="dcterms:W3CDTF">2025-01-08T22:44:00Z</dcterms:created>
  <dcterms:modified xsi:type="dcterms:W3CDTF">2025-01-08T22:50:00Z</dcterms:modified>
</cp:coreProperties>
</file>