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487" w:rsidRPr="00681492" w:rsidRDefault="004D1487" w:rsidP="00681492">
      <w:pPr>
        <w:jc w:val="center"/>
        <w:rPr>
          <w:sz w:val="28"/>
          <w:szCs w:val="28"/>
        </w:rPr>
      </w:pPr>
      <w:r w:rsidRPr="00681492">
        <w:rPr>
          <w:noProof/>
          <w:sz w:val="28"/>
          <w:szCs w:val="28"/>
        </w:rPr>
        <w:drawing>
          <wp:inline distT="0" distB="0" distL="0" distR="0" wp14:anchorId="7E956D88" wp14:editId="45980613">
            <wp:extent cx="514985" cy="661035"/>
            <wp:effectExtent l="0" t="0" r="0" b="5715"/>
            <wp:docPr id="1" name="Рисунок 1"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2 с заливкой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4985" cy="661035"/>
                    </a:xfrm>
                    <a:prstGeom prst="rect">
                      <a:avLst/>
                    </a:prstGeom>
                    <a:noFill/>
                    <a:ln>
                      <a:noFill/>
                    </a:ln>
                  </pic:spPr>
                </pic:pic>
              </a:graphicData>
            </a:graphic>
          </wp:inline>
        </w:drawing>
      </w:r>
    </w:p>
    <w:p w:rsidR="004D1487" w:rsidRPr="00681492" w:rsidRDefault="004D1487" w:rsidP="00681492">
      <w:pPr>
        <w:rPr>
          <w:sz w:val="28"/>
          <w:szCs w:val="28"/>
        </w:rPr>
      </w:pPr>
    </w:p>
    <w:p w:rsidR="004D1487" w:rsidRPr="00681492" w:rsidRDefault="004D1487" w:rsidP="00681492">
      <w:pPr>
        <w:jc w:val="center"/>
        <w:rPr>
          <w:sz w:val="28"/>
          <w:szCs w:val="28"/>
        </w:rPr>
      </w:pPr>
      <w:r w:rsidRPr="00681492">
        <w:rPr>
          <w:sz w:val="28"/>
          <w:szCs w:val="28"/>
        </w:rPr>
        <w:t>Муниципальное образование "Облученский муниципальный район"</w:t>
      </w:r>
    </w:p>
    <w:p w:rsidR="004D1487" w:rsidRPr="00681492" w:rsidRDefault="004D1487" w:rsidP="00681492">
      <w:pPr>
        <w:jc w:val="center"/>
        <w:rPr>
          <w:sz w:val="28"/>
          <w:szCs w:val="28"/>
        </w:rPr>
      </w:pPr>
      <w:r w:rsidRPr="00681492">
        <w:rPr>
          <w:sz w:val="28"/>
          <w:szCs w:val="28"/>
        </w:rPr>
        <w:t>Еврейской автономной области</w:t>
      </w:r>
    </w:p>
    <w:p w:rsidR="004D1487" w:rsidRPr="00681492" w:rsidRDefault="004D1487" w:rsidP="00681492">
      <w:pPr>
        <w:jc w:val="center"/>
        <w:rPr>
          <w:sz w:val="28"/>
          <w:szCs w:val="28"/>
        </w:rPr>
      </w:pPr>
    </w:p>
    <w:p w:rsidR="004D1487" w:rsidRPr="00681492" w:rsidRDefault="004D1487" w:rsidP="00681492">
      <w:pPr>
        <w:jc w:val="center"/>
        <w:rPr>
          <w:b/>
          <w:sz w:val="28"/>
          <w:szCs w:val="28"/>
        </w:rPr>
      </w:pPr>
      <w:r w:rsidRPr="00681492">
        <w:rPr>
          <w:b/>
          <w:sz w:val="28"/>
          <w:szCs w:val="28"/>
        </w:rPr>
        <w:t>АДМИНИСТРАЦИЯ МУНИЦИПАЛЬНОГО РАЙОНА</w:t>
      </w:r>
    </w:p>
    <w:p w:rsidR="004D1487" w:rsidRPr="00681492" w:rsidRDefault="004D1487" w:rsidP="00681492">
      <w:pPr>
        <w:jc w:val="center"/>
        <w:rPr>
          <w:b/>
          <w:sz w:val="28"/>
          <w:szCs w:val="28"/>
        </w:rPr>
      </w:pPr>
    </w:p>
    <w:p w:rsidR="004D1487" w:rsidRPr="00681492" w:rsidRDefault="004D1487" w:rsidP="00681492">
      <w:pPr>
        <w:pStyle w:val="3"/>
        <w:spacing w:before="0" w:beforeAutospacing="0" w:after="0" w:afterAutospacing="0"/>
        <w:jc w:val="center"/>
        <w:rPr>
          <w:sz w:val="28"/>
          <w:szCs w:val="28"/>
        </w:rPr>
      </w:pPr>
      <w:r w:rsidRPr="00681492">
        <w:rPr>
          <w:sz w:val="28"/>
          <w:szCs w:val="28"/>
        </w:rPr>
        <w:t>ПОСТАНОВЛЕНИЕ</w:t>
      </w:r>
    </w:p>
    <w:p w:rsidR="004D1487" w:rsidRPr="00681492" w:rsidRDefault="007D4685" w:rsidP="007D4685">
      <w:pPr>
        <w:rPr>
          <w:sz w:val="28"/>
          <w:szCs w:val="28"/>
        </w:rPr>
      </w:pPr>
      <w:r>
        <w:rPr>
          <w:sz w:val="28"/>
          <w:szCs w:val="28"/>
        </w:rPr>
        <w:t>29.12.2023                                                                                                      № 371</w:t>
      </w:r>
    </w:p>
    <w:p w:rsidR="004D1487" w:rsidRPr="00681492" w:rsidRDefault="004D1487" w:rsidP="00681492">
      <w:pPr>
        <w:jc w:val="center"/>
        <w:rPr>
          <w:sz w:val="28"/>
          <w:szCs w:val="28"/>
        </w:rPr>
      </w:pPr>
      <w:r w:rsidRPr="00681492">
        <w:rPr>
          <w:sz w:val="28"/>
          <w:szCs w:val="28"/>
        </w:rPr>
        <w:t>г. Облучье</w:t>
      </w:r>
    </w:p>
    <w:p w:rsidR="004D1487" w:rsidRPr="00681492" w:rsidRDefault="004D1487" w:rsidP="00681492">
      <w:pPr>
        <w:jc w:val="center"/>
        <w:rPr>
          <w:sz w:val="28"/>
          <w:szCs w:val="28"/>
        </w:rPr>
      </w:pPr>
    </w:p>
    <w:p w:rsidR="00C32A2B" w:rsidRPr="00681492" w:rsidRDefault="004D1487" w:rsidP="00681492">
      <w:pPr>
        <w:pStyle w:val="ConsPlusTitle"/>
        <w:jc w:val="both"/>
        <w:rPr>
          <w:rFonts w:ascii="Times New Roman" w:eastAsia="Calibri" w:hAnsi="Times New Roman" w:cs="Times New Roman"/>
          <w:b w:val="0"/>
          <w:sz w:val="28"/>
          <w:szCs w:val="28"/>
          <w:lang w:eastAsia="en-US"/>
        </w:rPr>
      </w:pPr>
      <w:r w:rsidRPr="00681492">
        <w:rPr>
          <w:rFonts w:ascii="Times New Roman" w:hAnsi="Times New Roman" w:cs="Times New Roman"/>
          <w:b w:val="0"/>
          <w:bCs/>
          <w:color w:val="000000" w:themeColor="text1"/>
          <w:sz w:val="28"/>
          <w:szCs w:val="28"/>
          <w:lang w:eastAsia="en-US"/>
        </w:rPr>
        <w:t>Об утверждении</w:t>
      </w:r>
      <w:r w:rsidRPr="00681492">
        <w:rPr>
          <w:rFonts w:ascii="Times New Roman" w:hAnsi="Times New Roman" w:cs="Times New Roman"/>
          <w:bCs/>
          <w:color w:val="000000" w:themeColor="text1"/>
          <w:sz w:val="28"/>
          <w:szCs w:val="28"/>
          <w:lang w:eastAsia="en-US"/>
        </w:rPr>
        <w:t xml:space="preserve"> </w:t>
      </w:r>
      <w:r w:rsidR="00C32A2B" w:rsidRPr="00681492">
        <w:rPr>
          <w:rFonts w:ascii="Times New Roman" w:hAnsi="Times New Roman" w:cs="Times New Roman"/>
          <w:b w:val="0"/>
          <w:sz w:val="28"/>
          <w:szCs w:val="28"/>
        </w:rPr>
        <w:t xml:space="preserve">Порядка санкционирования оплаты денежных обязательств получателей средств бюджета </w:t>
      </w:r>
      <w:r w:rsidR="00C32A2B" w:rsidRPr="00681492">
        <w:rPr>
          <w:rFonts w:ascii="Times New Roman" w:eastAsia="Calibri" w:hAnsi="Times New Roman" w:cs="Times New Roman"/>
          <w:b w:val="0"/>
          <w:sz w:val="28"/>
          <w:szCs w:val="28"/>
          <w:lang w:eastAsia="en-US"/>
        </w:rPr>
        <w:t xml:space="preserve">муниципального образования «Облученский муниципальный район» Еврейской автономной </w:t>
      </w:r>
      <w:proofErr w:type="gramStart"/>
      <w:r w:rsidR="00C32A2B" w:rsidRPr="00681492">
        <w:rPr>
          <w:rFonts w:ascii="Times New Roman" w:eastAsia="Calibri" w:hAnsi="Times New Roman" w:cs="Times New Roman"/>
          <w:b w:val="0"/>
          <w:sz w:val="28"/>
          <w:szCs w:val="28"/>
          <w:lang w:eastAsia="en-US"/>
        </w:rPr>
        <w:t xml:space="preserve">области  </w:t>
      </w:r>
      <w:r w:rsidR="00C32A2B" w:rsidRPr="00681492">
        <w:rPr>
          <w:rFonts w:ascii="Times New Roman" w:hAnsi="Times New Roman" w:cs="Times New Roman"/>
          <w:b w:val="0"/>
          <w:sz w:val="28"/>
          <w:szCs w:val="28"/>
        </w:rPr>
        <w:t>и</w:t>
      </w:r>
      <w:proofErr w:type="gramEnd"/>
      <w:r w:rsidR="00C32A2B" w:rsidRPr="00681492">
        <w:rPr>
          <w:rFonts w:ascii="Times New Roman" w:hAnsi="Times New Roman" w:cs="Times New Roman"/>
          <w:b w:val="0"/>
          <w:sz w:val="28"/>
          <w:szCs w:val="28"/>
        </w:rPr>
        <w:t xml:space="preserve"> оплаты денежных обязательств, подлежащих исполнению за счет бюджетных ассигнований по источникам финансирования дефицита бюджета </w:t>
      </w:r>
      <w:r w:rsidR="00C32A2B" w:rsidRPr="00681492">
        <w:rPr>
          <w:rFonts w:ascii="Times New Roman" w:eastAsia="Calibri" w:hAnsi="Times New Roman" w:cs="Times New Roman"/>
          <w:b w:val="0"/>
          <w:sz w:val="28"/>
          <w:szCs w:val="28"/>
          <w:lang w:eastAsia="en-US"/>
        </w:rPr>
        <w:t xml:space="preserve">муниципального образования «Облученский муниципальный район» Еврейской автономной области  </w:t>
      </w:r>
    </w:p>
    <w:p w:rsidR="00681492" w:rsidRDefault="00681492" w:rsidP="00681492">
      <w:pPr>
        <w:tabs>
          <w:tab w:val="left" w:pos="709"/>
          <w:tab w:val="left" w:pos="1134"/>
        </w:tabs>
        <w:autoSpaceDE w:val="0"/>
        <w:autoSpaceDN w:val="0"/>
        <w:adjustRightInd w:val="0"/>
        <w:ind w:firstLine="709"/>
        <w:jc w:val="both"/>
        <w:rPr>
          <w:sz w:val="28"/>
          <w:szCs w:val="28"/>
        </w:rPr>
      </w:pPr>
    </w:p>
    <w:p w:rsidR="00C32A2B" w:rsidRPr="00681492" w:rsidRDefault="00C32A2B" w:rsidP="00681492">
      <w:pPr>
        <w:tabs>
          <w:tab w:val="left" w:pos="709"/>
          <w:tab w:val="left" w:pos="1134"/>
        </w:tabs>
        <w:autoSpaceDE w:val="0"/>
        <w:autoSpaceDN w:val="0"/>
        <w:adjustRightInd w:val="0"/>
        <w:ind w:firstLine="709"/>
        <w:jc w:val="both"/>
        <w:rPr>
          <w:sz w:val="28"/>
          <w:szCs w:val="28"/>
        </w:rPr>
      </w:pPr>
      <w:r w:rsidRPr="00681492">
        <w:rPr>
          <w:sz w:val="28"/>
          <w:szCs w:val="28"/>
        </w:rPr>
        <w:t>В соответствии с пунктами 1,2, абзацем третьим пункта 5 статьи 219 и частью второй статьи 219.2 Бюджетного кодекса Российской Федерации, Уставом муниципального образования «Облученский муниципальный район» администрация муниципального района</w:t>
      </w:r>
    </w:p>
    <w:p w:rsidR="004D1487" w:rsidRPr="00681492" w:rsidRDefault="004D1487" w:rsidP="00681492">
      <w:pPr>
        <w:contextualSpacing/>
        <w:jc w:val="both"/>
        <w:rPr>
          <w:color w:val="000000" w:themeColor="text1"/>
          <w:sz w:val="28"/>
          <w:szCs w:val="28"/>
        </w:rPr>
      </w:pPr>
      <w:r w:rsidRPr="00681492">
        <w:rPr>
          <w:color w:val="000000" w:themeColor="text1"/>
          <w:sz w:val="28"/>
          <w:szCs w:val="28"/>
        </w:rPr>
        <w:t>ПОСТАНОВЛЯЕТ:</w:t>
      </w:r>
    </w:p>
    <w:p w:rsidR="00C32A2B" w:rsidRPr="00681492" w:rsidRDefault="004D1487" w:rsidP="00681492">
      <w:pPr>
        <w:ind w:firstLine="709"/>
        <w:contextualSpacing/>
        <w:jc w:val="both"/>
        <w:rPr>
          <w:rFonts w:eastAsia="Calibri"/>
          <w:sz w:val="28"/>
          <w:szCs w:val="28"/>
          <w:lang w:eastAsia="en-US"/>
        </w:rPr>
      </w:pPr>
      <w:r w:rsidRPr="00681492">
        <w:rPr>
          <w:color w:val="000000" w:themeColor="text1"/>
          <w:sz w:val="28"/>
          <w:szCs w:val="28"/>
        </w:rPr>
        <w:t>1.</w:t>
      </w:r>
      <w:r w:rsidR="00C32A2B" w:rsidRPr="00681492">
        <w:rPr>
          <w:bCs/>
          <w:color w:val="26282F"/>
          <w:sz w:val="28"/>
          <w:szCs w:val="28"/>
        </w:rPr>
        <w:t xml:space="preserve"> Утвердить </w:t>
      </w:r>
      <w:r w:rsidR="00C32A2B" w:rsidRPr="00681492">
        <w:rPr>
          <w:bCs/>
          <w:sz w:val="28"/>
          <w:szCs w:val="28"/>
        </w:rPr>
        <w:t xml:space="preserve">Порядок </w:t>
      </w:r>
      <w:r w:rsidR="00C32A2B" w:rsidRPr="00681492">
        <w:rPr>
          <w:sz w:val="28"/>
          <w:szCs w:val="28"/>
        </w:rPr>
        <w:t xml:space="preserve">санкционирования оплаты денежных обязательств получателей средств бюджета </w:t>
      </w:r>
      <w:r w:rsidR="00C32A2B" w:rsidRPr="00681492">
        <w:rPr>
          <w:rFonts w:eastAsia="Calibri"/>
          <w:sz w:val="28"/>
          <w:szCs w:val="28"/>
          <w:lang w:eastAsia="en-US"/>
        </w:rPr>
        <w:t xml:space="preserve">муниципального образования «Облученский муниципальный район» Еврейской автономной </w:t>
      </w:r>
      <w:proofErr w:type="gramStart"/>
      <w:r w:rsidR="00C32A2B" w:rsidRPr="00681492">
        <w:rPr>
          <w:rFonts w:eastAsia="Calibri"/>
          <w:sz w:val="28"/>
          <w:szCs w:val="28"/>
          <w:lang w:eastAsia="en-US"/>
        </w:rPr>
        <w:t xml:space="preserve">области </w:t>
      </w:r>
      <w:r w:rsidR="00C32A2B" w:rsidRPr="00681492">
        <w:rPr>
          <w:sz w:val="28"/>
          <w:szCs w:val="28"/>
        </w:rPr>
        <w:t xml:space="preserve"> и</w:t>
      </w:r>
      <w:proofErr w:type="gramEnd"/>
      <w:r w:rsidR="00C32A2B" w:rsidRPr="00681492">
        <w:rPr>
          <w:sz w:val="28"/>
          <w:szCs w:val="28"/>
        </w:rPr>
        <w:t xml:space="preserve"> оплаты денежных обязательств, подлежащих исполнению за счет бюджетных ассигнований по источникам финансирования дефицита бюджета </w:t>
      </w:r>
      <w:r w:rsidR="00C32A2B" w:rsidRPr="00681492">
        <w:rPr>
          <w:rFonts w:eastAsia="Calibri"/>
          <w:sz w:val="28"/>
          <w:szCs w:val="28"/>
          <w:lang w:eastAsia="en-US"/>
        </w:rPr>
        <w:t>муниципального образования «Облученский муниципальный район» Еврейской автономной области согласно приложению.</w:t>
      </w:r>
    </w:p>
    <w:p w:rsidR="004D1487" w:rsidRPr="00681492" w:rsidRDefault="004D1487" w:rsidP="00681492">
      <w:pPr>
        <w:ind w:firstLine="709"/>
        <w:contextualSpacing/>
        <w:jc w:val="both"/>
        <w:rPr>
          <w:bCs/>
          <w:color w:val="000000" w:themeColor="text1"/>
          <w:sz w:val="28"/>
          <w:szCs w:val="28"/>
          <w:lang w:eastAsia="en-US"/>
        </w:rPr>
      </w:pPr>
      <w:r w:rsidRPr="00681492">
        <w:rPr>
          <w:bCs/>
          <w:color w:val="000000" w:themeColor="text1"/>
          <w:sz w:val="28"/>
          <w:szCs w:val="28"/>
        </w:rPr>
        <w:t>2. Признать утратившим силу Постановление администрации муниципального района от 27.09.2021 № 2</w:t>
      </w:r>
      <w:r w:rsidR="00C32A2B" w:rsidRPr="00681492">
        <w:rPr>
          <w:bCs/>
          <w:color w:val="000000" w:themeColor="text1"/>
          <w:sz w:val="28"/>
          <w:szCs w:val="28"/>
        </w:rPr>
        <w:t>09</w:t>
      </w:r>
      <w:r w:rsidRPr="00681492">
        <w:rPr>
          <w:bCs/>
          <w:color w:val="000000" w:themeColor="text1"/>
          <w:sz w:val="28"/>
          <w:szCs w:val="28"/>
        </w:rPr>
        <w:t xml:space="preserve"> «</w:t>
      </w:r>
      <w:r w:rsidR="00C32A2B" w:rsidRPr="00681492">
        <w:rPr>
          <w:bCs/>
          <w:color w:val="26282F"/>
          <w:sz w:val="28"/>
          <w:szCs w:val="28"/>
        </w:rPr>
        <w:t xml:space="preserve">Об утверждении </w:t>
      </w:r>
      <w:r w:rsidR="00C32A2B" w:rsidRPr="00681492">
        <w:rPr>
          <w:sz w:val="28"/>
          <w:szCs w:val="28"/>
        </w:rPr>
        <w:t xml:space="preserve">Порядка санкционирования оплаты денежных обязательств получателей средств бюджета </w:t>
      </w:r>
      <w:r w:rsidR="00C32A2B" w:rsidRPr="00681492">
        <w:rPr>
          <w:rFonts w:eastAsia="Calibri"/>
          <w:sz w:val="28"/>
          <w:szCs w:val="28"/>
          <w:lang w:eastAsia="en-US"/>
        </w:rPr>
        <w:t xml:space="preserve">муниципального образования «Облученский муниципальный район» Еврейской автономной области  </w:t>
      </w:r>
      <w:r w:rsidR="00C32A2B" w:rsidRPr="00681492">
        <w:rPr>
          <w:sz w:val="28"/>
          <w:szCs w:val="28"/>
        </w:rPr>
        <w:t xml:space="preserve"> и оплаты денежных обязательств, подлежащих исполнению за счет бюджетных ассигнований по источникам финансирования дефицита бюджета </w:t>
      </w:r>
      <w:r w:rsidR="00C32A2B" w:rsidRPr="00681492">
        <w:rPr>
          <w:rFonts w:eastAsia="Calibri"/>
          <w:sz w:val="28"/>
          <w:szCs w:val="28"/>
          <w:lang w:eastAsia="en-US"/>
        </w:rPr>
        <w:t>муниципального образования «Облученский муниципальный район» Еврейской автономной области</w:t>
      </w:r>
      <w:r w:rsidRPr="00681492">
        <w:rPr>
          <w:bCs/>
          <w:color w:val="000000" w:themeColor="text1"/>
          <w:sz w:val="28"/>
          <w:szCs w:val="28"/>
        </w:rPr>
        <w:t xml:space="preserve">». </w:t>
      </w:r>
    </w:p>
    <w:p w:rsidR="004D1487" w:rsidRPr="00681492" w:rsidRDefault="004D1487" w:rsidP="00681492">
      <w:pPr>
        <w:widowControl w:val="0"/>
        <w:autoSpaceDE w:val="0"/>
        <w:autoSpaceDN w:val="0"/>
        <w:adjustRightInd w:val="0"/>
        <w:ind w:firstLine="709"/>
        <w:jc w:val="both"/>
        <w:rPr>
          <w:color w:val="000000" w:themeColor="text1"/>
          <w:sz w:val="28"/>
          <w:szCs w:val="28"/>
        </w:rPr>
      </w:pPr>
      <w:r w:rsidRPr="00681492">
        <w:rPr>
          <w:color w:val="000000" w:themeColor="text1"/>
          <w:sz w:val="28"/>
          <w:szCs w:val="28"/>
        </w:rPr>
        <w:t>3. Контроль по исполнению настоящего постановления возложить на заместителя главы администрации по вопросам экономики и финансам Горохову Т.А.</w:t>
      </w:r>
    </w:p>
    <w:p w:rsidR="004D1487" w:rsidRPr="00681492" w:rsidRDefault="004D1487" w:rsidP="00681492">
      <w:pPr>
        <w:tabs>
          <w:tab w:val="left" w:pos="709"/>
          <w:tab w:val="left" w:pos="1134"/>
        </w:tabs>
        <w:autoSpaceDE w:val="0"/>
        <w:autoSpaceDN w:val="0"/>
        <w:adjustRightInd w:val="0"/>
        <w:ind w:firstLine="709"/>
        <w:jc w:val="both"/>
        <w:rPr>
          <w:color w:val="000000" w:themeColor="text1"/>
          <w:sz w:val="28"/>
          <w:szCs w:val="28"/>
        </w:rPr>
      </w:pPr>
      <w:r w:rsidRPr="00681492">
        <w:rPr>
          <w:color w:val="000000" w:themeColor="text1"/>
          <w:sz w:val="28"/>
          <w:szCs w:val="28"/>
        </w:rPr>
        <w:lastRenderedPageBreak/>
        <w:t>4. Настоящее постановление опубликовать в «Информационном сборнике» муниципального образования «Облученский муниципальный район».</w:t>
      </w:r>
    </w:p>
    <w:p w:rsidR="004D1487" w:rsidRPr="00681492" w:rsidRDefault="004D1487" w:rsidP="00681492">
      <w:pPr>
        <w:tabs>
          <w:tab w:val="left" w:pos="709"/>
          <w:tab w:val="left" w:pos="1134"/>
        </w:tabs>
        <w:autoSpaceDE w:val="0"/>
        <w:autoSpaceDN w:val="0"/>
        <w:adjustRightInd w:val="0"/>
        <w:ind w:firstLine="709"/>
        <w:jc w:val="both"/>
        <w:rPr>
          <w:color w:val="000000" w:themeColor="text1"/>
          <w:sz w:val="28"/>
          <w:szCs w:val="28"/>
        </w:rPr>
      </w:pPr>
      <w:r w:rsidRPr="00681492">
        <w:rPr>
          <w:color w:val="000000" w:themeColor="text1"/>
          <w:sz w:val="28"/>
          <w:szCs w:val="28"/>
        </w:rPr>
        <w:t>5. Настоящее постановление вступает в силу после дня его официального опубликования</w:t>
      </w:r>
      <w:r w:rsidR="00681492">
        <w:rPr>
          <w:color w:val="000000" w:themeColor="text1"/>
          <w:sz w:val="28"/>
          <w:szCs w:val="28"/>
        </w:rPr>
        <w:t>, но не ранее 1 января 2024 года.</w:t>
      </w:r>
    </w:p>
    <w:p w:rsidR="004D1487" w:rsidRPr="00681492" w:rsidRDefault="004D1487" w:rsidP="00681492">
      <w:pPr>
        <w:tabs>
          <w:tab w:val="left" w:pos="709"/>
          <w:tab w:val="left" w:pos="1134"/>
        </w:tabs>
        <w:autoSpaceDE w:val="0"/>
        <w:autoSpaceDN w:val="0"/>
        <w:adjustRightInd w:val="0"/>
        <w:ind w:firstLine="709"/>
        <w:jc w:val="both"/>
        <w:rPr>
          <w:color w:val="000000" w:themeColor="text1"/>
          <w:sz w:val="28"/>
          <w:szCs w:val="28"/>
        </w:rPr>
      </w:pPr>
    </w:p>
    <w:p w:rsidR="004D1487" w:rsidRPr="00681492" w:rsidRDefault="004D1487" w:rsidP="00681492">
      <w:pPr>
        <w:tabs>
          <w:tab w:val="left" w:pos="709"/>
          <w:tab w:val="left" w:pos="1134"/>
        </w:tabs>
        <w:autoSpaceDE w:val="0"/>
        <w:autoSpaceDN w:val="0"/>
        <w:adjustRightInd w:val="0"/>
        <w:jc w:val="both"/>
        <w:rPr>
          <w:color w:val="000000" w:themeColor="text1"/>
          <w:sz w:val="28"/>
          <w:szCs w:val="28"/>
        </w:rPr>
      </w:pPr>
    </w:p>
    <w:p w:rsidR="004D1487" w:rsidRPr="00681492" w:rsidRDefault="004D1487" w:rsidP="00681492">
      <w:pPr>
        <w:tabs>
          <w:tab w:val="left" w:pos="709"/>
          <w:tab w:val="left" w:pos="1134"/>
        </w:tabs>
        <w:autoSpaceDE w:val="0"/>
        <w:autoSpaceDN w:val="0"/>
        <w:adjustRightInd w:val="0"/>
        <w:jc w:val="both"/>
        <w:rPr>
          <w:color w:val="000000" w:themeColor="text1"/>
          <w:sz w:val="28"/>
          <w:szCs w:val="28"/>
        </w:rPr>
      </w:pPr>
      <w:r w:rsidRPr="00681492">
        <w:rPr>
          <w:color w:val="000000" w:themeColor="text1"/>
          <w:sz w:val="28"/>
          <w:szCs w:val="28"/>
        </w:rPr>
        <w:t>Глава администрации</w:t>
      </w:r>
    </w:p>
    <w:p w:rsidR="004D1487" w:rsidRPr="00681492" w:rsidRDefault="004D1487" w:rsidP="00681492">
      <w:pPr>
        <w:tabs>
          <w:tab w:val="left" w:pos="709"/>
          <w:tab w:val="left" w:pos="1134"/>
        </w:tabs>
        <w:autoSpaceDE w:val="0"/>
        <w:autoSpaceDN w:val="0"/>
        <w:adjustRightInd w:val="0"/>
        <w:rPr>
          <w:color w:val="000000" w:themeColor="text1"/>
          <w:sz w:val="28"/>
          <w:szCs w:val="28"/>
        </w:rPr>
      </w:pPr>
      <w:proofErr w:type="gramStart"/>
      <w:r w:rsidRPr="00681492">
        <w:rPr>
          <w:color w:val="000000" w:themeColor="text1"/>
          <w:sz w:val="28"/>
          <w:szCs w:val="28"/>
        </w:rPr>
        <w:t>муниципального</w:t>
      </w:r>
      <w:proofErr w:type="gramEnd"/>
      <w:r w:rsidRPr="00681492">
        <w:rPr>
          <w:color w:val="000000" w:themeColor="text1"/>
          <w:sz w:val="28"/>
          <w:szCs w:val="28"/>
        </w:rPr>
        <w:t xml:space="preserve"> района                                                          </w:t>
      </w:r>
      <w:r w:rsidR="00681492">
        <w:rPr>
          <w:color w:val="000000" w:themeColor="text1"/>
          <w:sz w:val="28"/>
          <w:szCs w:val="28"/>
        </w:rPr>
        <w:t xml:space="preserve"> </w:t>
      </w:r>
      <w:r w:rsidRPr="00681492">
        <w:rPr>
          <w:color w:val="000000" w:themeColor="text1"/>
          <w:sz w:val="28"/>
          <w:szCs w:val="28"/>
        </w:rPr>
        <w:t xml:space="preserve"> Е.Е. Рекеда</w:t>
      </w:r>
    </w:p>
    <w:p w:rsidR="00681492" w:rsidRPr="00681492" w:rsidRDefault="00681492" w:rsidP="00681492">
      <w:pPr>
        <w:tabs>
          <w:tab w:val="left" w:pos="709"/>
          <w:tab w:val="left" w:pos="1134"/>
        </w:tabs>
        <w:autoSpaceDE w:val="0"/>
        <w:autoSpaceDN w:val="0"/>
        <w:adjustRightInd w:val="0"/>
        <w:jc w:val="both"/>
        <w:rPr>
          <w:color w:val="000000" w:themeColor="text1"/>
          <w:sz w:val="28"/>
          <w:szCs w:val="28"/>
        </w:rPr>
      </w:pPr>
    </w:p>
    <w:p w:rsidR="00681492" w:rsidRPr="00681492" w:rsidRDefault="00681492" w:rsidP="00681492">
      <w:pPr>
        <w:tabs>
          <w:tab w:val="left" w:pos="709"/>
          <w:tab w:val="left" w:pos="1134"/>
        </w:tabs>
        <w:autoSpaceDE w:val="0"/>
        <w:autoSpaceDN w:val="0"/>
        <w:adjustRightInd w:val="0"/>
        <w:jc w:val="both"/>
        <w:rPr>
          <w:color w:val="000000" w:themeColor="text1"/>
          <w:sz w:val="28"/>
          <w:szCs w:val="28"/>
        </w:rPr>
      </w:pPr>
    </w:p>
    <w:p w:rsidR="00681492" w:rsidRPr="00681492" w:rsidRDefault="00681492" w:rsidP="00681492">
      <w:pPr>
        <w:tabs>
          <w:tab w:val="left" w:pos="709"/>
          <w:tab w:val="left" w:pos="1134"/>
        </w:tabs>
        <w:autoSpaceDE w:val="0"/>
        <w:autoSpaceDN w:val="0"/>
        <w:adjustRightInd w:val="0"/>
        <w:jc w:val="both"/>
        <w:rPr>
          <w:color w:val="000000" w:themeColor="text1"/>
          <w:sz w:val="28"/>
          <w:szCs w:val="28"/>
        </w:rPr>
      </w:pPr>
    </w:p>
    <w:p w:rsidR="004D1487" w:rsidRPr="00681492" w:rsidRDefault="004D1487" w:rsidP="00681492">
      <w:pPr>
        <w:jc w:val="center"/>
        <w:rPr>
          <w:rFonts w:eastAsia="Calibri"/>
          <w:b/>
          <w:color w:val="000000" w:themeColor="text1"/>
          <w:sz w:val="28"/>
          <w:szCs w:val="28"/>
        </w:rPr>
      </w:pPr>
    </w:p>
    <w:p w:rsidR="00436370" w:rsidRPr="00681492" w:rsidRDefault="00436370" w:rsidP="00681492">
      <w:pPr>
        <w:rPr>
          <w:sz w:val="28"/>
          <w:szCs w:val="28"/>
        </w:rPr>
      </w:pPr>
    </w:p>
    <w:p w:rsidR="00C32A2B" w:rsidRPr="00681492" w:rsidRDefault="00C32A2B" w:rsidP="00681492">
      <w:pPr>
        <w:rPr>
          <w:sz w:val="28"/>
          <w:szCs w:val="28"/>
        </w:rPr>
      </w:pPr>
    </w:p>
    <w:p w:rsidR="00C32A2B" w:rsidRPr="00681492" w:rsidRDefault="00C32A2B" w:rsidP="00681492">
      <w:pPr>
        <w:rPr>
          <w:sz w:val="28"/>
          <w:szCs w:val="28"/>
        </w:rPr>
      </w:pPr>
    </w:p>
    <w:p w:rsidR="00C32A2B" w:rsidRPr="00681492" w:rsidRDefault="00C32A2B" w:rsidP="00681492">
      <w:pPr>
        <w:rPr>
          <w:sz w:val="28"/>
          <w:szCs w:val="28"/>
        </w:rPr>
      </w:pPr>
    </w:p>
    <w:p w:rsidR="00C32A2B" w:rsidRPr="00681492" w:rsidRDefault="00C32A2B" w:rsidP="00681492">
      <w:pPr>
        <w:rPr>
          <w:sz w:val="28"/>
          <w:szCs w:val="28"/>
        </w:rPr>
      </w:pPr>
    </w:p>
    <w:p w:rsidR="00C32A2B" w:rsidRPr="00681492" w:rsidRDefault="00C32A2B" w:rsidP="00681492">
      <w:pPr>
        <w:rPr>
          <w:sz w:val="28"/>
          <w:szCs w:val="28"/>
        </w:rPr>
      </w:pPr>
    </w:p>
    <w:p w:rsidR="00C32A2B" w:rsidRPr="00681492" w:rsidRDefault="00C32A2B" w:rsidP="00681492">
      <w:pPr>
        <w:rPr>
          <w:sz w:val="28"/>
          <w:szCs w:val="28"/>
        </w:rPr>
      </w:pPr>
    </w:p>
    <w:p w:rsidR="00C32A2B" w:rsidRPr="00681492" w:rsidRDefault="00C32A2B" w:rsidP="00681492">
      <w:pPr>
        <w:rPr>
          <w:sz w:val="28"/>
          <w:szCs w:val="28"/>
        </w:rPr>
      </w:pPr>
    </w:p>
    <w:p w:rsidR="00C32A2B" w:rsidRPr="00681492" w:rsidRDefault="00C32A2B" w:rsidP="00681492">
      <w:pPr>
        <w:rPr>
          <w:sz w:val="28"/>
          <w:szCs w:val="28"/>
        </w:rPr>
      </w:pPr>
    </w:p>
    <w:p w:rsidR="00C32A2B" w:rsidRPr="00681492" w:rsidRDefault="00C32A2B" w:rsidP="00681492">
      <w:pPr>
        <w:rPr>
          <w:sz w:val="28"/>
          <w:szCs w:val="28"/>
        </w:rPr>
      </w:pPr>
    </w:p>
    <w:p w:rsidR="00C32A2B" w:rsidRPr="00681492" w:rsidRDefault="00C32A2B" w:rsidP="00681492">
      <w:pPr>
        <w:rPr>
          <w:sz w:val="28"/>
          <w:szCs w:val="28"/>
        </w:rPr>
      </w:pPr>
    </w:p>
    <w:p w:rsidR="00C32A2B" w:rsidRPr="00681492" w:rsidRDefault="00C32A2B" w:rsidP="00681492">
      <w:pPr>
        <w:rPr>
          <w:sz w:val="28"/>
          <w:szCs w:val="28"/>
        </w:rPr>
      </w:pPr>
    </w:p>
    <w:p w:rsidR="00C32A2B" w:rsidRPr="00681492" w:rsidRDefault="00C32A2B" w:rsidP="00681492">
      <w:pPr>
        <w:rPr>
          <w:sz w:val="28"/>
          <w:szCs w:val="28"/>
        </w:rPr>
      </w:pPr>
    </w:p>
    <w:p w:rsidR="00C32A2B" w:rsidRPr="00681492" w:rsidRDefault="00C32A2B" w:rsidP="00681492">
      <w:pPr>
        <w:rPr>
          <w:sz w:val="28"/>
          <w:szCs w:val="28"/>
        </w:rPr>
      </w:pPr>
    </w:p>
    <w:p w:rsidR="00C32A2B" w:rsidRDefault="00C32A2B" w:rsidP="00681492">
      <w:pPr>
        <w:rPr>
          <w:sz w:val="28"/>
          <w:szCs w:val="28"/>
        </w:rPr>
      </w:pPr>
    </w:p>
    <w:p w:rsidR="007D4685" w:rsidRDefault="007D4685" w:rsidP="00681492">
      <w:pPr>
        <w:rPr>
          <w:sz w:val="28"/>
          <w:szCs w:val="28"/>
        </w:rPr>
      </w:pPr>
    </w:p>
    <w:p w:rsidR="007D4685" w:rsidRDefault="007D4685" w:rsidP="00681492">
      <w:pPr>
        <w:rPr>
          <w:sz w:val="28"/>
          <w:szCs w:val="28"/>
        </w:rPr>
      </w:pPr>
    </w:p>
    <w:p w:rsidR="007D4685" w:rsidRDefault="007D4685" w:rsidP="00681492">
      <w:pPr>
        <w:rPr>
          <w:sz w:val="28"/>
          <w:szCs w:val="28"/>
        </w:rPr>
      </w:pPr>
    </w:p>
    <w:p w:rsidR="007D4685" w:rsidRDefault="007D4685" w:rsidP="00681492">
      <w:pPr>
        <w:rPr>
          <w:sz w:val="28"/>
          <w:szCs w:val="28"/>
        </w:rPr>
      </w:pPr>
    </w:p>
    <w:p w:rsidR="007D4685" w:rsidRDefault="007D4685" w:rsidP="00681492">
      <w:pPr>
        <w:rPr>
          <w:sz w:val="28"/>
          <w:szCs w:val="28"/>
        </w:rPr>
      </w:pPr>
    </w:p>
    <w:p w:rsidR="007D4685" w:rsidRDefault="007D4685" w:rsidP="00681492">
      <w:pPr>
        <w:rPr>
          <w:sz w:val="28"/>
          <w:szCs w:val="28"/>
        </w:rPr>
      </w:pPr>
    </w:p>
    <w:p w:rsidR="007D4685" w:rsidRDefault="007D4685" w:rsidP="00681492">
      <w:pPr>
        <w:rPr>
          <w:sz w:val="28"/>
          <w:szCs w:val="28"/>
        </w:rPr>
      </w:pPr>
    </w:p>
    <w:p w:rsidR="007D4685" w:rsidRDefault="007D4685" w:rsidP="00681492">
      <w:pPr>
        <w:rPr>
          <w:sz w:val="28"/>
          <w:szCs w:val="28"/>
        </w:rPr>
      </w:pPr>
    </w:p>
    <w:p w:rsidR="007D4685" w:rsidRDefault="007D4685" w:rsidP="00681492">
      <w:pPr>
        <w:rPr>
          <w:sz w:val="28"/>
          <w:szCs w:val="28"/>
        </w:rPr>
      </w:pPr>
    </w:p>
    <w:p w:rsidR="007D4685" w:rsidRDefault="007D4685" w:rsidP="00681492">
      <w:pPr>
        <w:rPr>
          <w:sz w:val="28"/>
          <w:szCs w:val="28"/>
        </w:rPr>
      </w:pPr>
    </w:p>
    <w:p w:rsidR="007D4685" w:rsidRDefault="007D4685" w:rsidP="00681492">
      <w:pPr>
        <w:rPr>
          <w:sz w:val="28"/>
          <w:szCs w:val="28"/>
        </w:rPr>
      </w:pPr>
    </w:p>
    <w:p w:rsidR="007D4685" w:rsidRDefault="007D4685" w:rsidP="00681492">
      <w:pPr>
        <w:rPr>
          <w:sz w:val="28"/>
          <w:szCs w:val="28"/>
        </w:rPr>
      </w:pPr>
    </w:p>
    <w:p w:rsidR="007D4685" w:rsidRDefault="007D4685" w:rsidP="00681492">
      <w:pPr>
        <w:rPr>
          <w:sz w:val="28"/>
          <w:szCs w:val="28"/>
        </w:rPr>
      </w:pPr>
    </w:p>
    <w:p w:rsidR="007D4685" w:rsidRPr="00681492" w:rsidRDefault="007D4685" w:rsidP="00681492">
      <w:pPr>
        <w:rPr>
          <w:sz w:val="28"/>
          <w:szCs w:val="28"/>
        </w:rPr>
      </w:pPr>
    </w:p>
    <w:p w:rsidR="00C32A2B" w:rsidRDefault="00C32A2B" w:rsidP="00681492">
      <w:pPr>
        <w:rPr>
          <w:sz w:val="28"/>
          <w:szCs w:val="28"/>
        </w:rPr>
      </w:pPr>
    </w:p>
    <w:p w:rsidR="00681492" w:rsidRPr="00681492" w:rsidRDefault="00681492" w:rsidP="00681492">
      <w:pPr>
        <w:rPr>
          <w:sz w:val="28"/>
          <w:szCs w:val="28"/>
        </w:rPr>
      </w:pPr>
    </w:p>
    <w:p w:rsidR="00C32A2B" w:rsidRPr="00681492" w:rsidRDefault="00C32A2B" w:rsidP="00681492">
      <w:pPr>
        <w:rPr>
          <w:sz w:val="28"/>
          <w:szCs w:val="28"/>
        </w:rPr>
      </w:pPr>
    </w:p>
    <w:p w:rsidR="00681492" w:rsidRDefault="00681492" w:rsidP="00681492">
      <w:pPr>
        <w:ind w:firstLine="5245"/>
        <w:rPr>
          <w:rFonts w:eastAsia="Calibri"/>
          <w:sz w:val="28"/>
          <w:szCs w:val="28"/>
        </w:rPr>
      </w:pPr>
      <w:r>
        <w:rPr>
          <w:rFonts w:eastAsia="Calibri"/>
          <w:sz w:val="28"/>
          <w:szCs w:val="28"/>
        </w:rPr>
        <w:lastRenderedPageBreak/>
        <w:t>Приложение</w:t>
      </w:r>
    </w:p>
    <w:p w:rsidR="008D1951" w:rsidRPr="00681492" w:rsidRDefault="008D1951" w:rsidP="00681492">
      <w:pPr>
        <w:ind w:firstLine="5245"/>
        <w:rPr>
          <w:rFonts w:eastAsia="Calibri"/>
          <w:sz w:val="28"/>
          <w:szCs w:val="28"/>
        </w:rPr>
      </w:pPr>
      <w:r w:rsidRPr="00681492">
        <w:rPr>
          <w:rFonts w:eastAsia="Calibri"/>
          <w:sz w:val="28"/>
          <w:szCs w:val="28"/>
        </w:rPr>
        <w:t>УТВЕРЖДЕНО</w:t>
      </w:r>
    </w:p>
    <w:p w:rsidR="008D1951" w:rsidRPr="00681492" w:rsidRDefault="008D1951" w:rsidP="00681492">
      <w:pPr>
        <w:ind w:firstLine="5245"/>
        <w:rPr>
          <w:rFonts w:eastAsia="Calibri"/>
          <w:sz w:val="28"/>
          <w:szCs w:val="28"/>
        </w:rPr>
      </w:pPr>
      <w:proofErr w:type="gramStart"/>
      <w:r w:rsidRPr="00681492">
        <w:rPr>
          <w:rFonts w:eastAsia="Calibri"/>
          <w:sz w:val="28"/>
          <w:szCs w:val="28"/>
        </w:rPr>
        <w:t>постановлением</w:t>
      </w:r>
      <w:proofErr w:type="gramEnd"/>
      <w:r w:rsidRPr="00681492">
        <w:rPr>
          <w:rFonts w:eastAsia="Calibri"/>
          <w:sz w:val="28"/>
          <w:szCs w:val="28"/>
        </w:rPr>
        <w:t xml:space="preserve"> администрации</w:t>
      </w:r>
    </w:p>
    <w:p w:rsidR="008D1951" w:rsidRPr="00681492" w:rsidRDefault="008D1951" w:rsidP="00681492">
      <w:pPr>
        <w:ind w:firstLine="5245"/>
        <w:rPr>
          <w:rFonts w:eastAsia="Calibri"/>
          <w:sz w:val="28"/>
          <w:szCs w:val="28"/>
        </w:rPr>
      </w:pPr>
      <w:proofErr w:type="gramStart"/>
      <w:r w:rsidRPr="00681492">
        <w:rPr>
          <w:rFonts w:eastAsia="Calibri"/>
          <w:sz w:val="28"/>
          <w:szCs w:val="28"/>
        </w:rPr>
        <w:t>муниципального</w:t>
      </w:r>
      <w:proofErr w:type="gramEnd"/>
      <w:r w:rsidRPr="00681492">
        <w:rPr>
          <w:rFonts w:eastAsia="Calibri"/>
          <w:sz w:val="28"/>
          <w:szCs w:val="28"/>
        </w:rPr>
        <w:t xml:space="preserve"> района</w:t>
      </w:r>
    </w:p>
    <w:p w:rsidR="00C32A2B" w:rsidRPr="00681492" w:rsidRDefault="008D1951" w:rsidP="00681492">
      <w:pPr>
        <w:ind w:firstLine="5245"/>
        <w:rPr>
          <w:rFonts w:eastAsia="Calibri"/>
          <w:sz w:val="28"/>
          <w:szCs w:val="28"/>
        </w:rPr>
      </w:pPr>
      <w:r w:rsidRPr="00681492">
        <w:rPr>
          <w:rFonts w:eastAsia="Calibri"/>
          <w:sz w:val="28"/>
          <w:szCs w:val="28"/>
        </w:rPr>
        <w:t>от</w:t>
      </w:r>
      <w:r w:rsidR="00681492">
        <w:rPr>
          <w:rFonts w:eastAsia="Calibri"/>
          <w:sz w:val="28"/>
          <w:szCs w:val="28"/>
        </w:rPr>
        <w:t xml:space="preserve"> </w:t>
      </w:r>
      <w:r w:rsidR="007D4685">
        <w:rPr>
          <w:rFonts w:eastAsia="Calibri"/>
          <w:sz w:val="28"/>
          <w:szCs w:val="28"/>
        </w:rPr>
        <w:t>29.12.2023 № 371</w:t>
      </w:r>
      <w:bookmarkStart w:id="0" w:name="_GoBack"/>
      <w:bookmarkEnd w:id="0"/>
    </w:p>
    <w:p w:rsidR="008D1951" w:rsidRPr="00681492" w:rsidRDefault="008D1951" w:rsidP="00681492">
      <w:pPr>
        <w:rPr>
          <w:rFonts w:eastAsia="Calibri"/>
          <w:sz w:val="28"/>
          <w:szCs w:val="28"/>
        </w:rPr>
      </w:pPr>
    </w:p>
    <w:p w:rsidR="008D1951" w:rsidRPr="00681492" w:rsidRDefault="008D1951" w:rsidP="00681492">
      <w:pPr>
        <w:jc w:val="center"/>
        <w:rPr>
          <w:sz w:val="28"/>
          <w:szCs w:val="28"/>
        </w:rPr>
      </w:pPr>
      <w:r w:rsidRPr="00681492">
        <w:rPr>
          <w:sz w:val="28"/>
          <w:szCs w:val="28"/>
        </w:rPr>
        <w:t>Порядок</w:t>
      </w:r>
    </w:p>
    <w:p w:rsidR="008D1951" w:rsidRPr="00681492" w:rsidRDefault="008D1951" w:rsidP="00681492">
      <w:pPr>
        <w:jc w:val="center"/>
        <w:rPr>
          <w:sz w:val="28"/>
          <w:szCs w:val="28"/>
        </w:rPr>
      </w:pPr>
      <w:r w:rsidRPr="00681492">
        <w:rPr>
          <w:sz w:val="28"/>
          <w:szCs w:val="28"/>
        </w:rPr>
        <w:t xml:space="preserve"> </w:t>
      </w:r>
      <w:proofErr w:type="gramStart"/>
      <w:r w:rsidRPr="00681492">
        <w:rPr>
          <w:sz w:val="28"/>
          <w:szCs w:val="28"/>
        </w:rPr>
        <w:t>санкционирования</w:t>
      </w:r>
      <w:proofErr w:type="gramEnd"/>
      <w:r w:rsidRPr="00681492">
        <w:rPr>
          <w:sz w:val="28"/>
          <w:szCs w:val="28"/>
        </w:rPr>
        <w:t xml:space="preserve"> оплаты денежных обязательств получателей средств бюджета </w:t>
      </w:r>
      <w:r w:rsidRPr="00681492">
        <w:rPr>
          <w:rFonts w:eastAsia="Calibri"/>
          <w:sz w:val="28"/>
          <w:szCs w:val="28"/>
          <w:lang w:eastAsia="en-US"/>
        </w:rPr>
        <w:t>муниципального образования «Облученский муниципальный район» Еврейской автономной области</w:t>
      </w:r>
      <w:r w:rsidRPr="00681492">
        <w:rPr>
          <w:sz w:val="28"/>
          <w:szCs w:val="28"/>
        </w:rPr>
        <w:t xml:space="preserve"> и оплаты денежных обязательств, подлежащих исполнению за счет бюджетных ассигнований по источникам финансирования дефицита бюджета </w:t>
      </w:r>
      <w:r w:rsidRPr="00681492">
        <w:rPr>
          <w:rFonts w:eastAsia="Calibri"/>
          <w:sz w:val="28"/>
          <w:szCs w:val="28"/>
          <w:lang w:eastAsia="en-US"/>
        </w:rPr>
        <w:t>муниципального образования «Облученский муниципальный район» Еврейской автономной области</w:t>
      </w:r>
    </w:p>
    <w:p w:rsidR="008D1951" w:rsidRPr="00681492" w:rsidRDefault="008D1951" w:rsidP="00681492">
      <w:pPr>
        <w:jc w:val="center"/>
        <w:rPr>
          <w:rFonts w:eastAsia="Calibri"/>
          <w:sz w:val="28"/>
          <w:szCs w:val="28"/>
        </w:rPr>
      </w:pPr>
    </w:p>
    <w:p w:rsidR="008D1951" w:rsidRPr="00681492" w:rsidRDefault="008D1951" w:rsidP="00681492">
      <w:pPr>
        <w:ind w:firstLine="709"/>
        <w:jc w:val="both"/>
        <w:rPr>
          <w:sz w:val="28"/>
          <w:szCs w:val="28"/>
        </w:rPr>
      </w:pPr>
      <w:bookmarkStart w:id="1" w:name="sub_1001"/>
      <w:r w:rsidRPr="00681492">
        <w:rPr>
          <w:sz w:val="28"/>
          <w:szCs w:val="28"/>
        </w:rPr>
        <w:t xml:space="preserve">1. Настоящий Порядок устанавливает порядок санкционирования Управлением Федерального казначейства по Еврейской автономной области (далее - орган Федерального казначейства) оплаты за счет средств бюджета </w:t>
      </w:r>
      <w:r w:rsidRPr="00681492">
        <w:rPr>
          <w:rFonts w:eastAsia="Calibri"/>
          <w:sz w:val="28"/>
          <w:szCs w:val="28"/>
          <w:lang w:eastAsia="en-US"/>
        </w:rPr>
        <w:t>муниципального образования «Облученский муниципальный район» Еврейской автономной области</w:t>
      </w:r>
      <w:r w:rsidRPr="00681492">
        <w:rPr>
          <w:sz w:val="28"/>
          <w:szCs w:val="28"/>
        </w:rPr>
        <w:t xml:space="preserve"> (далее – Бюджет) денежных обязательств получателей средств Бюджета и оплаты денежных обязательств, подлежащих исполнению за счет бюджетных ассигнований по источникам финансирования дефицита Бюджета.</w:t>
      </w:r>
    </w:p>
    <w:p w:rsidR="008D1951" w:rsidRPr="00681492" w:rsidRDefault="008D1951" w:rsidP="00681492">
      <w:pPr>
        <w:ind w:firstLine="709"/>
        <w:jc w:val="both"/>
        <w:rPr>
          <w:sz w:val="28"/>
          <w:szCs w:val="28"/>
        </w:rPr>
      </w:pPr>
      <w:bookmarkStart w:id="2" w:name="sub_1002"/>
      <w:bookmarkEnd w:id="1"/>
      <w:r w:rsidRPr="00681492">
        <w:rPr>
          <w:sz w:val="28"/>
          <w:szCs w:val="28"/>
        </w:rPr>
        <w:t xml:space="preserve">2. Для оплаты денежных обязательств получатель средств Бюджета (администратор источников финансирования дефицита Бюджета) представляет в орган Федерального казначейства по месту обслуживания лицевого счета получателя бюджетных средств (администратора источников финансирования дефицита Бюджета),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w:t>
      </w:r>
      <w:hyperlink r:id="rId5" w:history="1">
        <w:r w:rsidRPr="00681492">
          <w:rPr>
            <w:rStyle w:val="a7"/>
            <w:color w:val="auto"/>
            <w:sz w:val="28"/>
            <w:szCs w:val="28"/>
          </w:rPr>
          <w:t>порядком</w:t>
        </w:r>
      </w:hyperlink>
      <w:r w:rsidRPr="00681492">
        <w:rPr>
          <w:sz w:val="28"/>
          <w:szCs w:val="28"/>
        </w:rPr>
        <w:t xml:space="preserve"> казначейского обслуживания, установленным Федеральным казначейством</w:t>
      </w:r>
      <w:r w:rsidRPr="00681492">
        <w:rPr>
          <w:sz w:val="28"/>
          <w:szCs w:val="28"/>
          <w:vertAlign w:val="superscript"/>
        </w:rPr>
        <w:t> </w:t>
      </w:r>
      <w:r w:rsidRPr="00681492">
        <w:rPr>
          <w:sz w:val="28"/>
          <w:szCs w:val="28"/>
        </w:rPr>
        <w:t xml:space="preserve"> (далее - Распоряжение, порядок казначейского обслуживания).</w:t>
      </w:r>
    </w:p>
    <w:p w:rsidR="008D1951" w:rsidRPr="00681492" w:rsidRDefault="008D1951" w:rsidP="00681492">
      <w:pPr>
        <w:ind w:firstLine="709"/>
        <w:jc w:val="both"/>
        <w:rPr>
          <w:sz w:val="28"/>
          <w:szCs w:val="28"/>
        </w:rPr>
      </w:pPr>
      <w:bookmarkStart w:id="3" w:name="sub_1003"/>
      <w:bookmarkEnd w:id="2"/>
      <w:r w:rsidRPr="00681492">
        <w:rPr>
          <w:sz w:val="28"/>
          <w:szCs w:val="28"/>
        </w:rPr>
        <w:t xml:space="preserve">3. Орган Федерального казначейства проверяет Распоряжение на наличие в нем реквизитов и показателей, предусмотренных </w:t>
      </w:r>
      <w:hyperlink w:anchor="sub_1004" w:history="1">
        <w:r w:rsidRPr="00681492">
          <w:rPr>
            <w:rStyle w:val="a7"/>
            <w:color w:val="auto"/>
            <w:sz w:val="28"/>
            <w:szCs w:val="28"/>
          </w:rPr>
          <w:t>пунктом 4</w:t>
        </w:r>
      </w:hyperlink>
      <w:r w:rsidRPr="00681492">
        <w:rPr>
          <w:sz w:val="28"/>
          <w:szCs w:val="28"/>
        </w:rPr>
        <w:t xml:space="preserve"> настоящего Порядка (с учетом положений </w:t>
      </w:r>
      <w:hyperlink w:anchor="sub_1005" w:history="1">
        <w:r w:rsidRPr="00681492">
          <w:rPr>
            <w:rStyle w:val="a7"/>
            <w:color w:val="auto"/>
            <w:sz w:val="28"/>
            <w:szCs w:val="28"/>
          </w:rPr>
          <w:t>пункта 5</w:t>
        </w:r>
      </w:hyperlink>
      <w:r w:rsidRPr="00681492">
        <w:rPr>
          <w:sz w:val="28"/>
          <w:szCs w:val="28"/>
        </w:rPr>
        <w:t xml:space="preserve"> настоящего Порядка), на соответствие требованиям, установленным </w:t>
      </w:r>
      <w:hyperlink w:anchor="sub_1006" w:history="1">
        <w:r w:rsidRPr="00681492">
          <w:rPr>
            <w:rStyle w:val="a7"/>
            <w:color w:val="auto"/>
            <w:sz w:val="28"/>
            <w:szCs w:val="28"/>
          </w:rPr>
          <w:t>пунктами 6</w:t>
        </w:r>
      </w:hyperlink>
      <w:r w:rsidRPr="00681492">
        <w:rPr>
          <w:sz w:val="28"/>
          <w:szCs w:val="28"/>
        </w:rPr>
        <w:t xml:space="preserve">, </w:t>
      </w:r>
      <w:hyperlink w:anchor="sub_1007" w:history="1">
        <w:r w:rsidRPr="00681492">
          <w:rPr>
            <w:rStyle w:val="a7"/>
            <w:color w:val="auto"/>
            <w:sz w:val="28"/>
            <w:szCs w:val="28"/>
          </w:rPr>
          <w:t>7</w:t>
        </w:r>
      </w:hyperlink>
      <w:r w:rsidRPr="00681492">
        <w:rPr>
          <w:sz w:val="28"/>
          <w:szCs w:val="28"/>
        </w:rPr>
        <w:t xml:space="preserve">, </w:t>
      </w:r>
      <w:hyperlink w:anchor="sub_1010" w:history="1">
        <w:r w:rsidRPr="00681492">
          <w:rPr>
            <w:rStyle w:val="a7"/>
            <w:color w:val="auto"/>
            <w:sz w:val="28"/>
            <w:szCs w:val="28"/>
          </w:rPr>
          <w:t>10</w:t>
        </w:r>
      </w:hyperlink>
      <w:r w:rsidRPr="00681492">
        <w:rPr>
          <w:sz w:val="28"/>
          <w:szCs w:val="28"/>
        </w:rPr>
        <w:t xml:space="preserve"> и </w:t>
      </w:r>
      <w:hyperlink w:anchor="sub_1011" w:history="1">
        <w:r w:rsidRPr="00681492">
          <w:rPr>
            <w:rStyle w:val="a7"/>
            <w:color w:val="auto"/>
            <w:sz w:val="28"/>
            <w:szCs w:val="28"/>
          </w:rPr>
          <w:t>11</w:t>
        </w:r>
      </w:hyperlink>
      <w:r w:rsidRPr="00681492">
        <w:rPr>
          <w:sz w:val="28"/>
          <w:szCs w:val="28"/>
        </w:rPr>
        <w:t xml:space="preserve"> настоящего Порядка, а также наличие документов, предусмотренных пунктами 7-9 настоящего Порядка:</w:t>
      </w:r>
    </w:p>
    <w:bookmarkEnd w:id="3"/>
    <w:p w:rsidR="008D1951" w:rsidRPr="00681492" w:rsidRDefault="008D1951" w:rsidP="00681492">
      <w:pPr>
        <w:ind w:firstLine="709"/>
        <w:jc w:val="both"/>
        <w:rPr>
          <w:sz w:val="28"/>
          <w:szCs w:val="28"/>
        </w:rPr>
      </w:pPr>
      <w:proofErr w:type="gramStart"/>
      <w:r w:rsidRPr="00681492">
        <w:rPr>
          <w:sz w:val="28"/>
          <w:szCs w:val="28"/>
        </w:rPr>
        <w:t>не</w:t>
      </w:r>
      <w:proofErr w:type="gramEnd"/>
      <w:r w:rsidRPr="00681492">
        <w:rPr>
          <w:sz w:val="28"/>
          <w:szCs w:val="28"/>
        </w:rPr>
        <w:t xml:space="preserve"> позднее рабочего дня, следующего за днем представления получателем средств Бюджета (администратором источников финансирования дефицита Бюджета) Распоряжения в орган Федерального казначейства;</w:t>
      </w:r>
    </w:p>
    <w:p w:rsidR="008D1951" w:rsidRPr="00681492" w:rsidRDefault="008D1951" w:rsidP="00681492">
      <w:pPr>
        <w:ind w:firstLine="709"/>
        <w:jc w:val="both"/>
        <w:rPr>
          <w:sz w:val="28"/>
          <w:szCs w:val="28"/>
        </w:rPr>
      </w:pPr>
      <w:proofErr w:type="gramStart"/>
      <w:r w:rsidRPr="00681492">
        <w:rPr>
          <w:sz w:val="28"/>
          <w:szCs w:val="28"/>
        </w:rPr>
        <w:t>не</w:t>
      </w:r>
      <w:proofErr w:type="gramEnd"/>
      <w:r w:rsidRPr="00681492">
        <w:rPr>
          <w:sz w:val="28"/>
          <w:szCs w:val="28"/>
        </w:rPr>
        <w:t xml:space="preserve"> позднее четвертого рабочего дня, следующего за днем представления получателем средств Бюджета Распоряжения в орган </w:t>
      </w:r>
      <w:r w:rsidRPr="00681492">
        <w:rPr>
          <w:sz w:val="28"/>
          <w:szCs w:val="28"/>
        </w:rPr>
        <w:lastRenderedPageBreak/>
        <w:t xml:space="preserve">Федерального казначейства, в случаях, установленных </w:t>
      </w:r>
      <w:hyperlink w:anchor="sub_1006162" w:history="1">
        <w:r w:rsidRPr="00681492">
          <w:rPr>
            <w:rStyle w:val="a7"/>
            <w:color w:val="auto"/>
            <w:sz w:val="28"/>
            <w:szCs w:val="28"/>
          </w:rPr>
          <w:t>абзацем вторым подпункта 16 пункта 6</w:t>
        </w:r>
      </w:hyperlink>
      <w:r w:rsidRPr="00681492">
        <w:rPr>
          <w:sz w:val="28"/>
          <w:szCs w:val="28"/>
        </w:rPr>
        <w:t xml:space="preserve"> настоящего Порядка.</w:t>
      </w:r>
    </w:p>
    <w:p w:rsidR="008D1951" w:rsidRPr="00681492" w:rsidRDefault="008D1951" w:rsidP="00681492">
      <w:pPr>
        <w:ind w:firstLine="709"/>
        <w:jc w:val="both"/>
        <w:rPr>
          <w:sz w:val="28"/>
          <w:szCs w:val="28"/>
        </w:rPr>
      </w:pPr>
      <w:bookmarkStart w:id="4" w:name="sub_1004"/>
      <w:r w:rsidRPr="00681492">
        <w:rPr>
          <w:sz w:val="28"/>
          <w:szCs w:val="28"/>
        </w:rPr>
        <w:t>4. Распоряжение проверяется на наличие в нем следующих реквизитов и показателей:</w:t>
      </w:r>
    </w:p>
    <w:bookmarkEnd w:id="4"/>
    <w:p w:rsidR="008D1951" w:rsidRPr="00681492" w:rsidRDefault="008D1951" w:rsidP="00681492">
      <w:pPr>
        <w:ind w:firstLine="709"/>
        <w:jc w:val="both"/>
        <w:rPr>
          <w:sz w:val="28"/>
          <w:szCs w:val="28"/>
        </w:rPr>
      </w:pPr>
      <w:r w:rsidRPr="00681492">
        <w:rPr>
          <w:sz w:val="28"/>
          <w:szCs w:val="28"/>
        </w:rPr>
        <w:t>1) подписей, соответствующих имеющимся образцам, представленным получателем средств Бюджета (администратором источников финансирования дефицита Бюджета) для открытия соответствующего лицевого счета в порядке, установленным Федеральным казначейством</w:t>
      </w:r>
      <w:r w:rsidRPr="00681492">
        <w:rPr>
          <w:sz w:val="28"/>
          <w:szCs w:val="28"/>
          <w:vertAlign w:val="superscript"/>
        </w:rPr>
        <w:t> </w:t>
      </w:r>
      <w:r w:rsidRPr="00681492">
        <w:rPr>
          <w:sz w:val="28"/>
          <w:szCs w:val="28"/>
        </w:rPr>
        <w:t xml:space="preserve"> (за исключением Распоряжения, сформированного и подписанного в единой информационной системе в сфере закупок</w:t>
      </w:r>
      <w:r w:rsidRPr="00681492">
        <w:rPr>
          <w:sz w:val="28"/>
          <w:szCs w:val="28"/>
          <w:vertAlign w:val="superscript"/>
        </w:rPr>
        <w:t> </w:t>
      </w:r>
      <w:r w:rsidRPr="00681492">
        <w:rPr>
          <w:sz w:val="28"/>
          <w:szCs w:val="28"/>
        </w:rPr>
        <w:t xml:space="preserve">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товаров, работ, услуг, установленных </w:t>
      </w:r>
      <w:hyperlink r:id="rId6" w:history="1">
        <w:r w:rsidRPr="00681492">
          <w:rPr>
            <w:rStyle w:val="a7"/>
            <w:color w:val="auto"/>
            <w:sz w:val="28"/>
            <w:szCs w:val="28"/>
          </w:rPr>
          <w:t>законодательством</w:t>
        </w:r>
      </w:hyperlink>
      <w:r w:rsidRPr="00681492">
        <w:rPr>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8D1951" w:rsidRPr="00681492" w:rsidRDefault="008D1951" w:rsidP="00681492">
      <w:pPr>
        <w:ind w:firstLine="709"/>
        <w:jc w:val="both"/>
        <w:rPr>
          <w:sz w:val="28"/>
          <w:szCs w:val="28"/>
        </w:rPr>
      </w:pPr>
      <w:bookmarkStart w:id="5" w:name="sub_10042"/>
      <w:r w:rsidRPr="00681492">
        <w:rPr>
          <w:sz w:val="28"/>
          <w:szCs w:val="28"/>
        </w:rPr>
        <w:t xml:space="preserve">2) уникального кода получателя средств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w:t>
      </w:r>
      <w:proofErr w:type="gramStart"/>
      <w:r w:rsidRPr="00681492">
        <w:rPr>
          <w:sz w:val="28"/>
          <w:szCs w:val="28"/>
        </w:rPr>
        <w:t>Федерации</w:t>
      </w:r>
      <w:r w:rsidRPr="00681492">
        <w:rPr>
          <w:sz w:val="28"/>
          <w:szCs w:val="28"/>
          <w:vertAlign w:val="superscript"/>
        </w:rPr>
        <w:t> </w:t>
      </w:r>
      <w:r w:rsidRPr="00681492">
        <w:rPr>
          <w:sz w:val="28"/>
          <w:szCs w:val="28"/>
        </w:rPr>
        <w:t xml:space="preserve"> (</w:t>
      </w:r>
      <w:proofErr w:type="gramEnd"/>
      <w:r w:rsidRPr="00681492">
        <w:rPr>
          <w:sz w:val="28"/>
          <w:szCs w:val="28"/>
        </w:rPr>
        <w:t>далее - код участника бюджетного процесса по Сводному реестру), и номера соответствующего лицевого счета;</w:t>
      </w:r>
    </w:p>
    <w:p w:rsidR="008D1951" w:rsidRPr="00681492" w:rsidRDefault="008D1951" w:rsidP="00681492">
      <w:pPr>
        <w:ind w:firstLine="709"/>
        <w:jc w:val="both"/>
        <w:rPr>
          <w:sz w:val="28"/>
          <w:szCs w:val="28"/>
        </w:rPr>
      </w:pPr>
      <w:bookmarkStart w:id="6" w:name="sub_10043"/>
      <w:bookmarkEnd w:id="5"/>
      <w:r w:rsidRPr="00681492">
        <w:rPr>
          <w:sz w:val="28"/>
          <w:szCs w:val="28"/>
        </w:rPr>
        <w:t xml:space="preserve">3) кодов </w:t>
      </w:r>
      <w:hyperlink r:id="rId7" w:history="1">
        <w:r w:rsidRPr="00681492">
          <w:rPr>
            <w:rStyle w:val="a7"/>
            <w:color w:val="auto"/>
            <w:sz w:val="28"/>
            <w:szCs w:val="28"/>
          </w:rPr>
          <w:t>классификации</w:t>
        </w:r>
      </w:hyperlink>
      <w:r w:rsidRPr="00681492">
        <w:rPr>
          <w:sz w:val="28"/>
          <w:szCs w:val="28"/>
        </w:rPr>
        <w:t xml:space="preserve"> расходов Бюджета (</w:t>
      </w:r>
      <w:hyperlink r:id="rId8" w:history="1">
        <w:r w:rsidRPr="00681492">
          <w:rPr>
            <w:rStyle w:val="a7"/>
            <w:color w:val="auto"/>
            <w:sz w:val="28"/>
            <w:szCs w:val="28"/>
          </w:rPr>
          <w:t>классификации</w:t>
        </w:r>
      </w:hyperlink>
      <w:r w:rsidRPr="00681492">
        <w:rPr>
          <w:sz w:val="28"/>
          <w:szCs w:val="28"/>
        </w:rPr>
        <w:t xml:space="preserve"> источников финансирования дефицитов Бюджета), по которым необходимо произвести перечисление, а также текстового назначения платежа;</w:t>
      </w:r>
    </w:p>
    <w:p w:rsidR="008D1951" w:rsidRPr="00681492" w:rsidRDefault="008D1951" w:rsidP="00681492">
      <w:pPr>
        <w:ind w:firstLine="709"/>
        <w:jc w:val="both"/>
        <w:rPr>
          <w:sz w:val="28"/>
          <w:szCs w:val="28"/>
        </w:rPr>
      </w:pPr>
      <w:bookmarkStart w:id="7" w:name="sub_10044"/>
      <w:bookmarkEnd w:id="6"/>
      <w:r w:rsidRPr="00681492">
        <w:rPr>
          <w:sz w:val="28"/>
          <w:szCs w:val="28"/>
        </w:rPr>
        <w:t xml:space="preserve">4) суммы перечисления и кода валюты в соответствии с </w:t>
      </w:r>
      <w:hyperlink r:id="rId9" w:history="1">
        <w:r w:rsidRPr="00681492">
          <w:rPr>
            <w:rStyle w:val="a7"/>
            <w:color w:val="auto"/>
            <w:sz w:val="28"/>
            <w:szCs w:val="28"/>
          </w:rPr>
          <w:t>Общероссийским классификатором</w:t>
        </w:r>
      </w:hyperlink>
      <w:r w:rsidRPr="00681492">
        <w:rPr>
          <w:sz w:val="28"/>
          <w:szCs w:val="28"/>
        </w:rPr>
        <w:t xml:space="preserve"> валют, в которой он должен быть произведен;</w:t>
      </w:r>
    </w:p>
    <w:p w:rsidR="008D1951" w:rsidRPr="00681492" w:rsidRDefault="008D1951" w:rsidP="00681492">
      <w:pPr>
        <w:ind w:firstLine="709"/>
        <w:jc w:val="both"/>
        <w:rPr>
          <w:sz w:val="28"/>
          <w:szCs w:val="28"/>
        </w:rPr>
      </w:pPr>
      <w:bookmarkStart w:id="8" w:name="sub_10045"/>
      <w:bookmarkEnd w:id="7"/>
      <w:r w:rsidRPr="00681492">
        <w:rPr>
          <w:sz w:val="28"/>
          <w:szCs w:val="28"/>
        </w:rPr>
        <w:t>5) суммы перечисления в валюте Российской Федерации, в рублевом эквиваленте, исчисленном на дату оформления Распоряжения;</w:t>
      </w:r>
    </w:p>
    <w:p w:rsidR="008D1951" w:rsidRPr="00681492" w:rsidRDefault="008D1951" w:rsidP="00681492">
      <w:pPr>
        <w:ind w:firstLine="709"/>
        <w:jc w:val="both"/>
        <w:rPr>
          <w:sz w:val="28"/>
          <w:szCs w:val="28"/>
        </w:rPr>
      </w:pPr>
      <w:bookmarkStart w:id="9" w:name="sub_10046"/>
      <w:bookmarkEnd w:id="8"/>
      <w:r w:rsidRPr="00681492">
        <w:rPr>
          <w:sz w:val="28"/>
          <w:szCs w:val="28"/>
        </w:rPr>
        <w:t>6) вида средств (средства Бюджета)</w:t>
      </w:r>
    </w:p>
    <w:p w:rsidR="008D1951" w:rsidRPr="00681492" w:rsidRDefault="008D1951" w:rsidP="00681492">
      <w:pPr>
        <w:ind w:firstLine="709"/>
        <w:jc w:val="both"/>
        <w:rPr>
          <w:sz w:val="28"/>
          <w:szCs w:val="28"/>
        </w:rPr>
      </w:pPr>
      <w:bookmarkStart w:id="10" w:name="sub_10047"/>
      <w:bookmarkEnd w:id="9"/>
      <w:r w:rsidRPr="00681492">
        <w:rPr>
          <w:sz w:val="28"/>
          <w:szCs w:val="28"/>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rsidR="008D1951" w:rsidRPr="00681492" w:rsidRDefault="008D1951" w:rsidP="00681492">
      <w:pPr>
        <w:ind w:firstLine="709"/>
        <w:jc w:val="both"/>
        <w:rPr>
          <w:sz w:val="28"/>
          <w:szCs w:val="28"/>
        </w:rPr>
      </w:pPr>
      <w:bookmarkStart w:id="11" w:name="sub_10048"/>
      <w:bookmarkEnd w:id="10"/>
      <w:r w:rsidRPr="00681492">
        <w:rPr>
          <w:sz w:val="28"/>
          <w:szCs w:val="28"/>
        </w:rPr>
        <w:t>8) номера учтенного в органе Федерального казначейства бюджетного обязательства и номера денежного обязательства получателя средств Бюджета (при наличии);</w:t>
      </w:r>
    </w:p>
    <w:p w:rsidR="008D1951" w:rsidRPr="00681492" w:rsidRDefault="008D1951" w:rsidP="00681492">
      <w:pPr>
        <w:ind w:firstLine="709"/>
        <w:jc w:val="both"/>
        <w:rPr>
          <w:sz w:val="28"/>
          <w:szCs w:val="28"/>
        </w:rPr>
      </w:pPr>
      <w:bookmarkStart w:id="12" w:name="sub_10049"/>
      <w:bookmarkEnd w:id="11"/>
      <w:r w:rsidRPr="00681492">
        <w:rPr>
          <w:sz w:val="28"/>
          <w:szCs w:val="28"/>
        </w:rPr>
        <w:t>9) номера и серии чека;</w:t>
      </w:r>
    </w:p>
    <w:p w:rsidR="008D1951" w:rsidRPr="00681492" w:rsidRDefault="008D1951" w:rsidP="00681492">
      <w:pPr>
        <w:ind w:firstLine="709"/>
        <w:jc w:val="both"/>
        <w:rPr>
          <w:sz w:val="28"/>
          <w:szCs w:val="28"/>
        </w:rPr>
      </w:pPr>
      <w:bookmarkStart w:id="13" w:name="sub_100410"/>
      <w:bookmarkEnd w:id="12"/>
      <w:r w:rsidRPr="00681492">
        <w:rPr>
          <w:sz w:val="28"/>
          <w:szCs w:val="28"/>
        </w:rPr>
        <w:t>10) срока действия чека;</w:t>
      </w:r>
    </w:p>
    <w:p w:rsidR="008D1951" w:rsidRPr="00681492" w:rsidRDefault="008D1951" w:rsidP="00681492">
      <w:pPr>
        <w:ind w:firstLine="709"/>
        <w:jc w:val="both"/>
        <w:rPr>
          <w:sz w:val="28"/>
          <w:szCs w:val="28"/>
        </w:rPr>
      </w:pPr>
      <w:bookmarkStart w:id="14" w:name="sub_100411"/>
      <w:bookmarkEnd w:id="13"/>
      <w:r w:rsidRPr="00681492">
        <w:rPr>
          <w:sz w:val="28"/>
          <w:szCs w:val="28"/>
        </w:rPr>
        <w:t>11) фамилии, имени и отчества получателя средств по чеку;</w:t>
      </w:r>
    </w:p>
    <w:p w:rsidR="008D1951" w:rsidRPr="00681492" w:rsidRDefault="008D1951" w:rsidP="00681492">
      <w:pPr>
        <w:ind w:firstLine="709"/>
        <w:jc w:val="both"/>
        <w:rPr>
          <w:sz w:val="28"/>
          <w:szCs w:val="28"/>
        </w:rPr>
      </w:pPr>
      <w:bookmarkStart w:id="15" w:name="sub_100412"/>
      <w:bookmarkEnd w:id="14"/>
      <w:r w:rsidRPr="00681492">
        <w:rPr>
          <w:sz w:val="28"/>
          <w:szCs w:val="28"/>
        </w:rPr>
        <w:t>12) данных документов, удостоверяющих личность получателя средств по чеку;</w:t>
      </w:r>
    </w:p>
    <w:p w:rsidR="008D1951" w:rsidRPr="00681492" w:rsidRDefault="008D1951" w:rsidP="00681492">
      <w:pPr>
        <w:ind w:firstLine="709"/>
        <w:jc w:val="both"/>
        <w:rPr>
          <w:sz w:val="28"/>
          <w:szCs w:val="28"/>
        </w:rPr>
      </w:pPr>
      <w:bookmarkStart w:id="16" w:name="sub_100413"/>
      <w:bookmarkEnd w:id="15"/>
      <w:r w:rsidRPr="00681492">
        <w:rPr>
          <w:sz w:val="28"/>
          <w:szCs w:val="28"/>
        </w:rPr>
        <w:t xml:space="preserve">13) данных для осуществления налоговых и иных обязательных платежей в бюджеты бюджетной системы Российской Федерации, </w:t>
      </w:r>
      <w:r w:rsidRPr="00681492">
        <w:rPr>
          <w:sz w:val="28"/>
          <w:szCs w:val="28"/>
        </w:rPr>
        <w:lastRenderedPageBreak/>
        <w:t xml:space="preserve">предусмотренных </w:t>
      </w:r>
      <w:hyperlink r:id="rId10" w:history="1">
        <w:r w:rsidRPr="00681492">
          <w:rPr>
            <w:rStyle w:val="a7"/>
            <w:color w:val="auto"/>
            <w:sz w:val="28"/>
            <w:szCs w:val="28"/>
          </w:rPr>
          <w:t>правилами</w:t>
        </w:r>
      </w:hyperlink>
      <w:r w:rsidRPr="00681492">
        <w:rPr>
          <w:sz w:val="28"/>
          <w:szCs w:val="28"/>
        </w:rPr>
        <w:t xml:space="preserve"> указания информации в реквизитах распоряжений о переводе денежных средств в уплату платежей в бюджетную систему Российской </w:t>
      </w:r>
      <w:proofErr w:type="gramStart"/>
      <w:r w:rsidRPr="00681492">
        <w:rPr>
          <w:sz w:val="28"/>
          <w:szCs w:val="28"/>
        </w:rPr>
        <w:t>Федерации</w:t>
      </w:r>
      <w:r w:rsidRPr="00681492">
        <w:rPr>
          <w:sz w:val="28"/>
          <w:szCs w:val="28"/>
          <w:vertAlign w:val="superscript"/>
        </w:rPr>
        <w:t> </w:t>
      </w:r>
      <w:r w:rsidRPr="00681492">
        <w:rPr>
          <w:sz w:val="28"/>
          <w:szCs w:val="28"/>
        </w:rPr>
        <w:t>;</w:t>
      </w:r>
      <w:proofErr w:type="gramEnd"/>
    </w:p>
    <w:bookmarkEnd w:id="16"/>
    <w:p w:rsidR="008D1951" w:rsidRPr="00681492" w:rsidRDefault="008D1951" w:rsidP="00681492">
      <w:pPr>
        <w:ind w:firstLine="709"/>
        <w:jc w:val="both"/>
        <w:rPr>
          <w:sz w:val="28"/>
          <w:szCs w:val="28"/>
        </w:rPr>
      </w:pPr>
      <w:r w:rsidRPr="00681492">
        <w:rPr>
          <w:sz w:val="28"/>
          <w:szCs w:val="28"/>
        </w:rPr>
        <w:t xml:space="preserve">14) реквизитов (номер, дата) документов (договора (государственного контракта) на поставку товаров, выполнение работ, оказание услуг (далее - договор (государственный контракт), соглашения о предоставлении из Бюджета межбюджетного трансферта в форме субсидии, субвенции, иного межбюджетного трансферта, договора (соглашения) о предоставлении субсидии бюджетному или автономному учреждению, договора (соглашения) о предоставлении субсидии из Бюджета юридическому 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w:t>
      </w:r>
      <w:hyperlink r:id="rId11" w:history="1">
        <w:r w:rsidRPr="00681492">
          <w:rPr>
            <w:rStyle w:val="a7"/>
            <w:color w:val="auto"/>
            <w:sz w:val="28"/>
            <w:szCs w:val="28"/>
          </w:rPr>
          <w:t>статьей 80</w:t>
        </w:r>
      </w:hyperlink>
      <w:r w:rsidRPr="00681492">
        <w:rPr>
          <w:sz w:val="28"/>
          <w:szCs w:val="28"/>
        </w:rPr>
        <w:t xml:space="preserve"> Бюджетного кодекса Российской Федерации (Собрание законодательства Российской Федерации, 1998, N 31, ст. 3823; 2021, N 49, ст. 8148) (далее - договор о предоставлении инвестиций) (при наличии), на основании которых возникают бюджетные обязательства получателей средств Бюджета, и документов, подтверждающих возникновение денежных обязательств получателей средств Бюджета, предоставляемых получателями средств Бюджета при постановке на </w:t>
      </w:r>
      <w:hyperlink r:id="rId12" w:history="1">
        <w:r w:rsidRPr="00681492">
          <w:rPr>
            <w:rStyle w:val="a7"/>
            <w:color w:val="auto"/>
            <w:sz w:val="28"/>
            <w:szCs w:val="28"/>
          </w:rPr>
          <w:t>учет</w:t>
        </w:r>
      </w:hyperlink>
      <w:r w:rsidRPr="00681492">
        <w:rPr>
          <w:sz w:val="28"/>
          <w:szCs w:val="28"/>
        </w:rPr>
        <w:t xml:space="preserve"> бюджетных и денежных обязательств в соответствии с порядком учета территориальным органом Федерального казначейства бюджетных и денежных обязательств получателей средств Бюджета (далее - порядок учета обязательств);</w:t>
      </w:r>
    </w:p>
    <w:p w:rsidR="008D1951" w:rsidRPr="00681492" w:rsidRDefault="008D1951" w:rsidP="00681492">
      <w:pPr>
        <w:ind w:firstLine="709"/>
        <w:jc w:val="both"/>
        <w:rPr>
          <w:sz w:val="28"/>
          <w:szCs w:val="28"/>
        </w:rPr>
      </w:pPr>
      <w:r w:rsidRPr="00681492">
        <w:rPr>
          <w:sz w:val="28"/>
          <w:szCs w:val="28"/>
        </w:rPr>
        <w:t xml:space="preserve">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w:t>
      </w:r>
      <w:hyperlink r:id="rId13" w:history="1">
        <w:r w:rsidRPr="00681492">
          <w:rPr>
            <w:rStyle w:val="a7"/>
            <w:color w:val="auto"/>
            <w:sz w:val="28"/>
            <w:szCs w:val="28"/>
          </w:rPr>
          <w:t>графой 3</w:t>
        </w:r>
      </w:hyperlink>
      <w:r w:rsidRPr="00681492">
        <w:rPr>
          <w:sz w:val="28"/>
          <w:szCs w:val="28"/>
        </w:rPr>
        <w:t xml:space="preserve"> Перечня документов, на основании которых возникают бюджетные обязательства получателей средств Бюджета, и документов, подтверждающих возникновение денежных обязательств получателей средств Бюджета, являющегося приложением N 3 к Порядку учета обязательств (далее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(государственного контракта), внесения арендной платы по договору (государственному контракту), если условиями таких договоров (государственных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8D1951" w:rsidRPr="00681492" w:rsidRDefault="008D1951" w:rsidP="00681492">
      <w:pPr>
        <w:ind w:firstLine="709"/>
        <w:jc w:val="both"/>
        <w:rPr>
          <w:sz w:val="28"/>
          <w:szCs w:val="28"/>
        </w:rPr>
      </w:pPr>
      <w:bookmarkStart w:id="17" w:name="sub_100416"/>
      <w:r w:rsidRPr="00681492">
        <w:rPr>
          <w:sz w:val="28"/>
          <w:szCs w:val="28"/>
        </w:rPr>
        <w:t>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bookmarkEnd w:id="17"/>
    <w:p w:rsidR="008D1951" w:rsidRPr="00681492" w:rsidRDefault="008D1951" w:rsidP="00681492">
      <w:pPr>
        <w:ind w:firstLine="709"/>
        <w:jc w:val="both"/>
        <w:rPr>
          <w:sz w:val="28"/>
          <w:szCs w:val="28"/>
        </w:rPr>
      </w:pPr>
      <w:r w:rsidRPr="00681492">
        <w:rPr>
          <w:sz w:val="28"/>
          <w:szCs w:val="28"/>
        </w:rPr>
        <w:t xml:space="preserve">17) идентификатора договора (государственного контракта), соглашения, договора о предоставлении инвестиций, в случае санкционирования расходов, возникающих при оплате указанных договоров </w:t>
      </w:r>
      <w:r w:rsidRPr="00681492">
        <w:rPr>
          <w:sz w:val="28"/>
          <w:szCs w:val="28"/>
        </w:rPr>
        <w:lastRenderedPageBreak/>
        <w:t>(государственных контрактов), соглашений, договоров о предоставлении инвестиций при казначейском сопровождении средств;</w:t>
      </w:r>
    </w:p>
    <w:p w:rsidR="008D1951" w:rsidRPr="00681492" w:rsidRDefault="008D1951" w:rsidP="00681492">
      <w:pPr>
        <w:ind w:firstLine="709"/>
        <w:jc w:val="both"/>
        <w:rPr>
          <w:sz w:val="28"/>
          <w:szCs w:val="28"/>
        </w:rPr>
      </w:pPr>
      <w:r w:rsidRPr="00681492">
        <w:rPr>
          <w:sz w:val="28"/>
          <w:szCs w:val="28"/>
        </w:rPr>
        <w:t xml:space="preserve">18)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(государственных контрактов), подлежащих включению в определенный </w:t>
      </w:r>
      <w:hyperlink r:id="rId14" w:history="1">
        <w:r w:rsidRPr="00681492">
          <w:rPr>
            <w:rStyle w:val="a7"/>
            <w:color w:val="auto"/>
            <w:sz w:val="28"/>
            <w:szCs w:val="28"/>
          </w:rPr>
          <w:t>законодательством</w:t>
        </w:r>
      </w:hyperlink>
      <w:r w:rsidRPr="00681492">
        <w:rPr>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r w:rsidRPr="00681492">
        <w:rPr>
          <w:sz w:val="28"/>
          <w:szCs w:val="28"/>
          <w:vertAlign w:val="superscript"/>
        </w:rPr>
        <w:t> </w:t>
      </w:r>
      <w:r w:rsidRPr="00681492">
        <w:rPr>
          <w:sz w:val="28"/>
          <w:szCs w:val="28"/>
        </w:rPr>
        <w:t>.</w:t>
      </w:r>
    </w:p>
    <w:p w:rsidR="008D1951" w:rsidRPr="00681492" w:rsidRDefault="008D1951" w:rsidP="00681492">
      <w:pPr>
        <w:ind w:firstLine="709"/>
        <w:jc w:val="both"/>
        <w:rPr>
          <w:sz w:val="28"/>
          <w:szCs w:val="28"/>
        </w:rPr>
      </w:pPr>
      <w:r w:rsidRPr="00681492">
        <w:rPr>
          <w:sz w:val="28"/>
          <w:szCs w:val="28"/>
        </w:rPr>
        <w:t xml:space="preserve">5. </w:t>
      </w:r>
      <w:bookmarkStart w:id="18" w:name="sub_1054"/>
      <w:r w:rsidRPr="00681492">
        <w:rPr>
          <w:sz w:val="28"/>
          <w:szCs w:val="28"/>
        </w:rPr>
        <w:t xml:space="preserve">Требования </w:t>
      </w:r>
      <w:hyperlink w:anchor="sub_100414" w:history="1">
        <w:r w:rsidRPr="00681492">
          <w:rPr>
            <w:rStyle w:val="a7"/>
            <w:color w:val="auto"/>
            <w:sz w:val="28"/>
            <w:szCs w:val="28"/>
          </w:rPr>
          <w:t>подпункта 14 пункта 4</w:t>
        </w:r>
      </w:hyperlink>
      <w:r w:rsidRPr="00681492">
        <w:rPr>
          <w:sz w:val="28"/>
          <w:szCs w:val="28"/>
        </w:rPr>
        <w:t xml:space="preserve"> настоящего Порядка также не применяются в отношении Распоряжения при оплате товаров, выполнении работ, оказании услуг в случаях, когда заключение договора (государственного контракта) законодательством Российской Федерации не предусмотрено.</w:t>
      </w:r>
    </w:p>
    <w:bookmarkEnd w:id="18"/>
    <w:p w:rsidR="008D1951" w:rsidRPr="00681492" w:rsidRDefault="008D1951" w:rsidP="00681492">
      <w:pPr>
        <w:ind w:firstLine="709"/>
        <w:jc w:val="both"/>
        <w:rPr>
          <w:sz w:val="28"/>
          <w:szCs w:val="28"/>
        </w:rPr>
      </w:pPr>
      <w:r w:rsidRPr="00681492">
        <w:rPr>
          <w:sz w:val="28"/>
          <w:szCs w:val="28"/>
        </w:rPr>
        <w:t xml:space="preserve">В одном Распоряжении может содержаться несколько сумм перечислений по разным кодам </w:t>
      </w:r>
      <w:hyperlink r:id="rId15" w:history="1">
        <w:r w:rsidRPr="00681492">
          <w:rPr>
            <w:rStyle w:val="a7"/>
            <w:color w:val="auto"/>
            <w:sz w:val="28"/>
            <w:szCs w:val="28"/>
          </w:rPr>
          <w:t>классификации</w:t>
        </w:r>
      </w:hyperlink>
      <w:r w:rsidRPr="00681492">
        <w:rPr>
          <w:sz w:val="28"/>
          <w:szCs w:val="28"/>
        </w:rPr>
        <w:t xml:space="preserve"> расходов Бюджета (</w:t>
      </w:r>
      <w:hyperlink r:id="rId16" w:history="1">
        <w:r w:rsidRPr="00681492">
          <w:rPr>
            <w:rStyle w:val="a7"/>
            <w:color w:val="auto"/>
            <w:sz w:val="28"/>
            <w:szCs w:val="28"/>
          </w:rPr>
          <w:t>классификации</w:t>
        </w:r>
      </w:hyperlink>
      <w:r w:rsidRPr="00681492">
        <w:rPr>
          <w:sz w:val="28"/>
          <w:szCs w:val="28"/>
        </w:rPr>
        <w:t xml:space="preserve"> источников финансирования дефицитов Бюджета) в рамках одного денежного обязательства получателя средств Бюджета (администратора источников финансирования дефицита Бюджета).</w:t>
      </w:r>
    </w:p>
    <w:p w:rsidR="008D1951" w:rsidRPr="00681492" w:rsidRDefault="008D1951" w:rsidP="00681492">
      <w:pPr>
        <w:ind w:firstLine="709"/>
        <w:jc w:val="both"/>
        <w:rPr>
          <w:sz w:val="28"/>
          <w:szCs w:val="28"/>
        </w:rPr>
      </w:pPr>
      <w:r w:rsidRPr="00681492">
        <w:rPr>
          <w:sz w:val="28"/>
          <w:szCs w:val="28"/>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8D1951" w:rsidRPr="00681492" w:rsidRDefault="008D1951" w:rsidP="00681492">
      <w:pPr>
        <w:ind w:firstLine="709"/>
        <w:jc w:val="both"/>
        <w:rPr>
          <w:sz w:val="28"/>
          <w:szCs w:val="28"/>
        </w:rPr>
      </w:pPr>
      <w:bookmarkStart w:id="19" w:name="sub_10061"/>
      <w:r w:rsidRPr="00681492">
        <w:rPr>
          <w:sz w:val="28"/>
          <w:szCs w:val="28"/>
        </w:rPr>
        <w:t xml:space="preserve">1) соответствие указанных в Распоряжении кодов </w:t>
      </w:r>
      <w:hyperlink r:id="rId17" w:history="1">
        <w:r w:rsidRPr="00681492">
          <w:rPr>
            <w:rStyle w:val="a7"/>
            <w:color w:val="auto"/>
            <w:sz w:val="28"/>
            <w:szCs w:val="28"/>
          </w:rPr>
          <w:t>классификации</w:t>
        </w:r>
      </w:hyperlink>
      <w:r w:rsidRPr="00681492">
        <w:rPr>
          <w:sz w:val="28"/>
          <w:szCs w:val="28"/>
        </w:rPr>
        <w:t xml:space="preserve"> расходов Бюджета кодам бюджетной классификации Российской Федерации, действующим в текущем финансовом году на момент представления Распоряжения;</w:t>
      </w:r>
    </w:p>
    <w:bookmarkEnd w:id="19"/>
    <w:p w:rsidR="008D1951" w:rsidRPr="00681492" w:rsidRDefault="008D1951" w:rsidP="00681492">
      <w:pPr>
        <w:ind w:firstLine="709"/>
        <w:jc w:val="both"/>
        <w:rPr>
          <w:sz w:val="28"/>
          <w:szCs w:val="28"/>
        </w:rPr>
      </w:pPr>
      <w:r w:rsidRPr="00681492">
        <w:rPr>
          <w:sz w:val="28"/>
          <w:szCs w:val="28"/>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8D1951" w:rsidRPr="00681492" w:rsidRDefault="008D1951" w:rsidP="00681492">
      <w:pPr>
        <w:ind w:firstLine="709"/>
        <w:jc w:val="both"/>
        <w:rPr>
          <w:sz w:val="28"/>
          <w:szCs w:val="28"/>
        </w:rPr>
      </w:pPr>
      <w:bookmarkStart w:id="20" w:name="sub_10063"/>
      <w:r w:rsidRPr="00681492">
        <w:rPr>
          <w:sz w:val="28"/>
          <w:szCs w:val="28"/>
        </w:rPr>
        <w:t xml:space="preserve">3) соответствие указанных в Распоряжении кодов видов расходов </w:t>
      </w:r>
      <w:hyperlink r:id="rId18" w:history="1">
        <w:r w:rsidRPr="00681492">
          <w:rPr>
            <w:rStyle w:val="a7"/>
            <w:color w:val="auto"/>
            <w:sz w:val="28"/>
            <w:szCs w:val="28"/>
          </w:rPr>
          <w:t>классификации</w:t>
        </w:r>
      </w:hyperlink>
      <w:r w:rsidRPr="00681492">
        <w:rPr>
          <w:sz w:val="28"/>
          <w:szCs w:val="28"/>
        </w:rPr>
        <w:t xml:space="preserve"> расходов Бюджета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w:t>
      </w:r>
      <w:proofErr w:type="gramStart"/>
      <w:r w:rsidRPr="00681492">
        <w:rPr>
          <w:sz w:val="28"/>
          <w:szCs w:val="28"/>
        </w:rPr>
        <w:t>Федерации</w:t>
      </w:r>
      <w:r w:rsidRPr="00681492">
        <w:rPr>
          <w:sz w:val="28"/>
          <w:szCs w:val="28"/>
          <w:vertAlign w:val="superscript"/>
        </w:rPr>
        <w:t xml:space="preserve">  </w:t>
      </w:r>
      <w:r w:rsidRPr="00681492">
        <w:rPr>
          <w:sz w:val="28"/>
          <w:szCs w:val="28"/>
        </w:rPr>
        <w:t>(</w:t>
      </w:r>
      <w:proofErr w:type="gramEnd"/>
      <w:r w:rsidRPr="00681492">
        <w:rPr>
          <w:sz w:val="28"/>
          <w:szCs w:val="28"/>
        </w:rPr>
        <w:t>далее - порядок применения бюджетной классификации);</w:t>
      </w:r>
    </w:p>
    <w:p w:rsidR="008D1951" w:rsidRPr="00681492" w:rsidRDefault="008D1951" w:rsidP="00681492">
      <w:pPr>
        <w:ind w:firstLine="709"/>
        <w:jc w:val="both"/>
        <w:rPr>
          <w:sz w:val="28"/>
          <w:szCs w:val="28"/>
        </w:rPr>
      </w:pPr>
      <w:bookmarkStart w:id="21" w:name="sub_10064"/>
      <w:bookmarkEnd w:id="20"/>
      <w:r w:rsidRPr="00681492">
        <w:rPr>
          <w:sz w:val="28"/>
          <w:szCs w:val="28"/>
        </w:rPr>
        <w:t xml:space="preserve">4) </w:t>
      </w:r>
      <w:proofErr w:type="spellStart"/>
      <w:r w:rsidRPr="00681492">
        <w:rPr>
          <w:sz w:val="28"/>
          <w:szCs w:val="28"/>
        </w:rPr>
        <w:t>непревышение</w:t>
      </w:r>
      <w:proofErr w:type="spellEnd"/>
      <w:r w:rsidRPr="00681492">
        <w:rPr>
          <w:sz w:val="28"/>
          <w:szCs w:val="28"/>
        </w:rPr>
        <w:t xml:space="preserve">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аналитическим кодам, присваиваемым органами Федерального казначейства субсидиям, субвенциям и иным межбюджетным трансфертам, имеющим целевое значение (далее – аналитический код) (при наличии);</w:t>
      </w:r>
    </w:p>
    <w:p w:rsidR="008D1951" w:rsidRPr="00681492" w:rsidRDefault="008D1951" w:rsidP="00681492">
      <w:pPr>
        <w:ind w:firstLine="709"/>
        <w:jc w:val="both"/>
        <w:rPr>
          <w:sz w:val="28"/>
          <w:szCs w:val="28"/>
        </w:rPr>
      </w:pPr>
      <w:bookmarkStart w:id="22" w:name="sub_10065"/>
      <w:bookmarkEnd w:id="21"/>
      <w:r w:rsidRPr="00681492">
        <w:rPr>
          <w:sz w:val="28"/>
          <w:szCs w:val="28"/>
        </w:rPr>
        <w:lastRenderedPageBreak/>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8D1951" w:rsidRPr="00681492" w:rsidRDefault="008D1951" w:rsidP="00681492">
      <w:pPr>
        <w:ind w:firstLine="709"/>
        <w:jc w:val="both"/>
        <w:rPr>
          <w:sz w:val="28"/>
          <w:szCs w:val="28"/>
        </w:rPr>
      </w:pPr>
      <w:bookmarkStart w:id="23" w:name="sub_10066"/>
      <w:bookmarkEnd w:id="22"/>
      <w:r w:rsidRPr="00681492">
        <w:rPr>
          <w:sz w:val="28"/>
          <w:szCs w:val="28"/>
        </w:rPr>
        <w:t xml:space="preserve">6) соответствие реквизитов Распоряжения требованиям </w:t>
      </w:r>
      <w:hyperlink r:id="rId19" w:history="1">
        <w:r w:rsidRPr="00681492">
          <w:rPr>
            <w:rStyle w:val="a7"/>
            <w:color w:val="auto"/>
            <w:sz w:val="28"/>
            <w:szCs w:val="28"/>
          </w:rPr>
          <w:t>бюджетного законодательства</w:t>
        </w:r>
      </w:hyperlink>
      <w:r w:rsidRPr="00681492">
        <w:rPr>
          <w:sz w:val="28"/>
          <w:szCs w:val="28"/>
        </w:rPr>
        <w:t xml:space="preserve"> Российской Федерации о перечислении средств Бюджета на соответствующие казначейские счета;</w:t>
      </w:r>
    </w:p>
    <w:p w:rsidR="008D1951" w:rsidRPr="00681492" w:rsidRDefault="008D1951" w:rsidP="00681492">
      <w:pPr>
        <w:ind w:firstLine="709"/>
        <w:jc w:val="both"/>
        <w:rPr>
          <w:sz w:val="28"/>
          <w:szCs w:val="28"/>
        </w:rPr>
      </w:pPr>
      <w:bookmarkStart w:id="24" w:name="sub_10067"/>
      <w:bookmarkEnd w:id="23"/>
      <w:r w:rsidRPr="00681492">
        <w:rPr>
          <w:sz w:val="28"/>
          <w:szCs w:val="28"/>
        </w:rPr>
        <w:t>7) идентичность кода участника бюджетного процесса по Сводному реестру по денежному обязательству и платежу;</w:t>
      </w:r>
    </w:p>
    <w:p w:rsidR="008D1951" w:rsidRPr="00681492" w:rsidRDefault="008D1951" w:rsidP="00681492">
      <w:pPr>
        <w:ind w:firstLine="709"/>
        <w:jc w:val="both"/>
        <w:rPr>
          <w:sz w:val="28"/>
          <w:szCs w:val="28"/>
        </w:rPr>
      </w:pPr>
      <w:bookmarkStart w:id="25" w:name="sub_10068"/>
      <w:bookmarkEnd w:id="24"/>
      <w:r w:rsidRPr="00681492">
        <w:rPr>
          <w:sz w:val="28"/>
          <w:szCs w:val="28"/>
        </w:rPr>
        <w:t xml:space="preserve">8) идентичность кода (кодов) </w:t>
      </w:r>
      <w:hyperlink r:id="rId20" w:history="1">
        <w:r w:rsidRPr="00681492">
          <w:rPr>
            <w:rStyle w:val="a7"/>
            <w:color w:val="auto"/>
            <w:sz w:val="28"/>
            <w:szCs w:val="28"/>
          </w:rPr>
          <w:t>классификации</w:t>
        </w:r>
      </w:hyperlink>
      <w:r w:rsidRPr="00681492">
        <w:rPr>
          <w:sz w:val="28"/>
          <w:szCs w:val="28"/>
        </w:rPr>
        <w:t xml:space="preserve"> расходов Бюджета по денежному обязательству и платежу;</w:t>
      </w:r>
    </w:p>
    <w:p w:rsidR="008D1951" w:rsidRPr="00681492" w:rsidRDefault="008D1951" w:rsidP="00681492">
      <w:pPr>
        <w:ind w:firstLine="709"/>
        <w:jc w:val="both"/>
        <w:rPr>
          <w:sz w:val="28"/>
          <w:szCs w:val="28"/>
        </w:rPr>
      </w:pPr>
      <w:bookmarkStart w:id="26" w:name="sub_10069"/>
      <w:bookmarkEnd w:id="25"/>
      <w:r w:rsidRPr="00681492">
        <w:rPr>
          <w:sz w:val="28"/>
          <w:szCs w:val="28"/>
        </w:rPr>
        <w:t>9) идентичность кода валюты, в которой принято денежное обязательство, и кода валюты, в которой должен быть осуществлен платеж по Распоряжению;</w:t>
      </w:r>
    </w:p>
    <w:p w:rsidR="008D1951" w:rsidRPr="00681492" w:rsidRDefault="008D1951" w:rsidP="00681492">
      <w:pPr>
        <w:ind w:firstLine="709"/>
        <w:jc w:val="both"/>
        <w:rPr>
          <w:sz w:val="28"/>
          <w:szCs w:val="28"/>
        </w:rPr>
      </w:pPr>
      <w:bookmarkStart w:id="27" w:name="sub_100610"/>
      <w:bookmarkEnd w:id="26"/>
      <w:r w:rsidRPr="00681492">
        <w:rPr>
          <w:sz w:val="28"/>
          <w:szCs w:val="28"/>
        </w:rPr>
        <w:t xml:space="preserve">10) </w:t>
      </w:r>
      <w:proofErr w:type="spellStart"/>
      <w:r w:rsidRPr="00681492">
        <w:rPr>
          <w:sz w:val="28"/>
          <w:szCs w:val="28"/>
        </w:rPr>
        <w:t>непревышение</w:t>
      </w:r>
      <w:proofErr w:type="spellEnd"/>
      <w:r w:rsidRPr="00681492">
        <w:rPr>
          <w:sz w:val="28"/>
          <w:szCs w:val="28"/>
        </w:rPr>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8D1951" w:rsidRPr="00681492" w:rsidRDefault="008D1951" w:rsidP="00681492">
      <w:pPr>
        <w:ind w:firstLine="709"/>
        <w:jc w:val="both"/>
        <w:rPr>
          <w:sz w:val="28"/>
          <w:szCs w:val="28"/>
        </w:rPr>
      </w:pPr>
      <w:bookmarkStart w:id="28" w:name="sub_100611"/>
      <w:bookmarkEnd w:id="27"/>
      <w:r w:rsidRPr="00681492">
        <w:rPr>
          <w:sz w:val="28"/>
          <w:szCs w:val="28"/>
        </w:rPr>
        <w:t xml:space="preserve">11) соответствие кода </w:t>
      </w:r>
      <w:hyperlink r:id="rId21" w:history="1">
        <w:r w:rsidRPr="00681492">
          <w:rPr>
            <w:rStyle w:val="a7"/>
            <w:color w:val="auto"/>
            <w:sz w:val="28"/>
            <w:szCs w:val="28"/>
          </w:rPr>
          <w:t>классификации</w:t>
        </w:r>
      </w:hyperlink>
      <w:r w:rsidRPr="00681492">
        <w:rPr>
          <w:sz w:val="28"/>
          <w:szCs w:val="28"/>
        </w:rPr>
        <w:t xml:space="preserve"> расходов Бюджета и аналитического кода по денежному обязательству и платежу;</w:t>
      </w:r>
    </w:p>
    <w:bookmarkEnd w:id="28"/>
    <w:p w:rsidR="008D1951" w:rsidRPr="00681492" w:rsidRDefault="008D1951" w:rsidP="00681492">
      <w:pPr>
        <w:ind w:firstLine="709"/>
        <w:jc w:val="both"/>
        <w:rPr>
          <w:sz w:val="28"/>
          <w:szCs w:val="28"/>
        </w:rPr>
      </w:pPr>
      <w:r w:rsidRPr="00681492">
        <w:rPr>
          <w:sz w:val="28"/>
          <w:szCs w:val="28"/>
        </w:rPr>
        <w:t xml:space="preserve">12) </w:t>
      </w:r>
      <w:proofErr w:type="spellStart"/>
      <w:r w:rsidRPr="00681492">
        <w:rPr>
          <w:sz w:val="28"/>
          <w:szCs w:val="28"/>
        </w:rPr>
        <w:t>непревышение</w:t>
      </w:r>
      <w:proofErr w:type="spellEnd"/>
      <w:r w:rsidRPr="00681492">
        <w:rPr>
          <w:sz w:val="28"/>
          <w:szCs w:val="28"/>
        </w:rPr>
        <w:t xml:space="preserve"> размера авансового платежа, указанного в Распоряжении, над суммой авансового платежа по договору (государственному контракту) (суммой авансового платежа по этапу исполнения договора (государственного контракта) в случае, если договором (государственным контрактом) предусмотрено его поэтапное исполнение) с учетом ранее осуществленных авансовых платежей;</w:t>
      </w:r>
    </w:p>
    <w:p w:rsidR="008D1951" w:rsidRPr="00681492" w:rsidRDefault="008D1951" w:rsidP="00681492">
      <w:pPr>
        <w:ind w:firstLine="709"/>
        <w:jc w:val="both"/>
        <w:rPr>
          <w:sz w:val="28"/>
          <w:szCs w:val="28"/>
        </w:rPr>
      </w:pPr>
      <w:r w:rsidRPr="00681492">
        <w:rPr>
          <w:sz w:val="28"/>
          <w:szCs w:val="28"/>
        </w:rPr>
        <w:t>13) соответствие уникального номера реестровой записи в реестре контрактов, договору (государственному контракту), подлежащему включению в реестр контрактов, указанного в Распоряжении.</w:t>
      </w:r>
    </w:p>
    <w:p w:rsidR="008D1951" w:rsidRPr="00681492" w:rsidRDefault="008D1951" w:rsidP="00681492">
      <w:pPr>
        <w:ind w:firstLine="709"/>
        <w:jc w:val="both"/>
        <w:rPr>
          <w:sz w:val="28"/>
          <w:szCs w:val="28"/>
        </w:rPr>
      </w:pPr>
      <w:r w:rsidRPr="00681492">
        <w:rPr>
          <w:sz w:val="28"/>
          <w:szCs w:val="28"/>
        </w:rPr>
        <w:t>Проверка, установленная настоящим подпунктом, не производится при представлении Распоряжения для осуществления первого авансового платежа по договору (государственному контракту), содержащему сведения, составляющие государственную тайну;</w:t>
      </w:r>
    </w:p>
    <w:p w:rsidR="008D1951" w:rsidRPr="00681492" w:rsidRDefault="008D1951" w:rsidP="00681492">
      <w:pPr>
        <w:ind w:firstLine="709"/>
        <w:jc w:val="both"/>
        <w:rPr>
          <w:sz w:val="28"/>
          <w:szCs w:val="28"/>
        </w:rPr>
      </w:pPr>
      <w:bookmarkStart w:id="29" w:name="sub_100614"/>
      <w:r w:rsidRPr="00681492">
        <w:rPr>
          <w:sz w:val="28"/>
          <w:szCs w:val="28"/>
        </w:rPr>
        <w:t xml:space="preserve">14) </w:t>
      </w:r>
      <w:proofErr w:type="spellStart"/>
      <w:r w:rsidRPr="00681492">
        <w:rPr>
          <w:sz w:val="28"/>
          <w:szCs w:val="28"/>
        </w:rPr>
        <w:t>непревышение</w:t>
      </w:r>
      <w:proofErr w:type="spellEnd"/>
      <w:r w:rsidRPr="00681492">
        <w:rPr>
          <w:sz w:val="28"/>
          <w:szCs w:val="28"/>
        </w:rPr>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нормативно - правовыми актами Российской Федерации, муниципального образования;</w:t>
      </w:r>
    </w:p>
    <w:p w:rsidR="008D1951" w:rsidRPr="00681492" w:rsidRDefault="008D1951" w:rsidP="00681492">
      <w:pPr>
        <w:ind w:firstLine="709"/>
        <w:jc w:val="both"/>
        <w:rPr>
          <w:sz w:val="28"/>
          <w:szCs w:val="28"/>
        </w:rPr>
      </w:pPr>
      <w:bookmarkStart w:id="30" w:name="sub_100615"/>
      <w:bookmarkEnd w:id="29"/>
      <w:r w:rsidRPr="00681492">
        <w:rPr>
          <w:sz w:val="28"/>
          <w:szCs w:val="28"/>
        </w:rPr>
        <w:t xml:space="preserve">15) </w:t>
      </w:r>
      <w:proofErr w:type="spellStart"/>
      <w:r w:rsidRPr="00681492">
        <w:rPr>
          <w:sz w:val="28"/>
          <w:szCs w:val="28"/>
        </w:rPr>
        <w:t>неопережение</w:t>
      </w:r>
      <w:proofErr w:type="spellEnd"/>
      <w:r w:rsidRPr="00681492">
        <w:rPr>
          <w:sz w:val="28"/>
          <w:szCs w:val="28"/>
        </w:rPr>
        <w:t xml:space="preserve">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bookmarkEnd w:id="30"/>
    <w:p w:rsidR="008D1951" w:rsidRPr="00681492" w:rsidRDefault="008D1951" w:rsidP="00681492">
      <w:pPr>
        <w:ind w:firstLine="709"/>
        <w:jc w:val="both"/>
        <w:rPr>
          <w:sz w:val="28"/>
          <w:szCs w:val="28"/>
        </w:rPr>
      </w:pPr>
      <w:r w:rsidRPr="00681492">
        <w:rPr>
          <w:sz w:val="28"/>
          <w:szCs w:val="28"/>
        </w:rPr>
        <w:lastRenderedPageBreak/>
        <w:t>16)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8D1951" w:rsidRPr="00681492" w:rsidRDefault="008D1951" w:rsidP="00681492">
      <w:pPr>
        <w:ind w:firstLine="709"/>
        <w:jc w:val="both"/>
        <w:rPr>
          <w:sz w:val="28"/>
          <w:szCs w:val="28"/>
        </w:rPr>
      </w:pPr>
      <w:r w:rsidRPr="00681492">
        <w:rPr>
          <w:sz w:val="28"/>
          <w:szCs w:val="28"/>
        </w:rPr>
        <w:t xml:space="preserve">17) </w:t>
      </w:r>
      <w:proofErr w:type="spellStart"/>
      <w:r w:rsidRPr="00681492">
        <w:rPr>
          <w:sz w:val="28"/>
          <w:szCs w:val="28"/>
        </w:rPr>
        <w:t>непревышение</w:t>
      </w:r>
      <w:proofErr w:type="spellEnd"/>
      <w:r w:rsidRPr="00681492">
        <w:rPr>
          <w:sz w:val="28"/>
          <w:szCs w:val="28"/>
        </w:rPr>
        <w:t xml:space="preserve"> суммы Распоряжения над суммой, указанной в документе, подтверждающем возникновение денежного обязательства.</w:t>
      </w:r>
    </w:p>
    <w:p w:rsidR="008D1951" w:rsidRPr="00681492" w:rsidRDefault="008D1951" w:rsidP="00681492">
      <w:pPr>
        <w:ind w:firstLine="709"/>
        <w:jc w:val="both"/>
        <w:rPr>
          <w:sz w:val="28"/>
          <w:szCs w:val="28"/>
        </w:rPr>
      </w:pPr>
      <w:r w:rsidRPr="00681492">
        <w:rPr>
          <w:sz w:val="28"/>
          <w:szCs w:val="28"/>
        </w:rPr>
        <w:t xml:space="preserve">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Бюджета представляет в орган Федерального казначейства вместе с Распоряжением указанный в нем документ, подтверждающий возникновение денежного обязательства (за исключением документов, содержащих сведения, составляющие государственную и иную охраняемую законом тайну, документов указанных в </w:t>
      </w:r>
      <w:hyperlink r:id="rId22" w:history="1">
        <w:r w:rsidRPr="00681492">
          <w:rPr>
            <w:rStyle w:val="a7"/>
            <w:color w:val="auto"/>
            <w:sz w:val="28"/>
            <w:szCs w:val="28"/>
          </w:rPr>
          <w:t>пунктах 9 - 10</w:t>
        </w:r>
      </w:hyperlink>
      <w:r w:rsidRPr="00681492">
        <w:rPr>
          <w:sz w:val="28"/>
          <w:szCs w:val="28"/>
        </w:rPr>
        <w:t xml:space="preserve">, строках </w:t>
      </w:r>
      <w:hyperlink r:id="rId23" w:history="1">
        <w:r w:rsidRPr="00681492">
          <w:rPr>
            <w:rStyle w:val="a7"/>
            <w:color w:val="auto"/>
            <w:sz w:val="28"/>
            <w:szCs w:val="28"/>
          </w:rPr>
          <w:t>1</w:t>
        </w:r>
      </w:hyperlink>
      <w:r w:rsidRPr="00681492">
        <w:rPr>
          <w:sz w:val="28"/>
          <w:szCs w:val="28"/>
        </w:rPr>
        <w:t xml:space="preserve"> - </w:t>
      </w:r>
      <w:hyperlink r:id="rId24" w:history="1">
        <w:r w:rsidRPr="00681492">
          <w:rPr>
            <w:rStyle w:val="a7"/>
            <w:color w:val="auto"/>
            <w:sz w:val="28"/>
            <w:szCs w:val="28"/>
          </w:rPr>
          <w:t>10    пункта 11</w:t>
        </w:r>
      </w:hyperlink>
      <w:r w:rsidRPr="00681492">
        <w:rPr>
          <w:sz w:val="28"/>
          <w:szCs w:val="28"/>
        </w:rPr>
        <w:t xml:space="preserve"> графы 3 Перечня а также договора на оказание услуг, выполнение работ, заключенного получателем средств Бюджета с физическим лицом, не являющимся индивидуальным предпринимателем, указанного в </w:t>
      </w:r>
      <w:hyperlink r:id="rId25" w:history="1">
        <w:r w:rsidRPr="00681492">
          <w:rPr>
            <w:rStyle w:val="a7"/>
            <w:color w:val="auto"/>
            <w:sz w:val="28"/>
            <w:szCs w:val="28"/>
          </w:rPr>
          <w:t>строке 5 пункта 14</w:t>
        </w:r>
      </w:hyperlink>
      <w:r w:rsidRPr="00681492">
        <w:rPr>
          <w:sz w:val="28"/>
          <w:szCs w:val="28"/>
        </w:rPr>
        <w:t xml:space="preserve"> Перечня, в случае, если сумма указанного договора не превышает 100 тысяч рублей).</w:t>
      </w:r>
    </w:p>
    <w:p w:rsidR="008D1951" w:rsidRPr="00681492" w:rsidRDefault="008D1951" w:rsidP="00681492">
      <w:pPr>
        <w:ind w:firstLine="709"/>
        <w:jc w:val="both"/>
        <w:rPr>
          <w:sz w:val="28"/>
          <w:szCs w:val="28"/>
        </w:rPr>
      </w:pPr>
      <w:r w:rsidRPr="00681492">
        <w:rPr>
          <w:sz w:val="28"/>
          <w:szCs w:val="28"/>
        </w:rPr>
        <w:t xml:space="preserve">При санкционировании оплаты денежных обязательств в случае, установленном настоящим пунктом, дополнительно к направлениям проверки, установленным </w:t>
      </w:r>
      <w:hyperlink w:anchor="sub_1006" w:history="1">
        <w:r w:rsidRPr="00681492">
          <w:rPr>
            <w:rStyle w:val="a7"/>
            <w:color w:val="auto"/>
            <w:sz w:val="28"/>
            <w:szCs w:val="28"/>
          </w:rPr>
          <w:t>пунктом 6</w:t>
        </w:r>
      </w:hyperlink>
      <w:r w:rsidRPr="00681492">
        <w:rPr>
          <w:sz w:val="28"/>
          <w:szCs w:val="28"/>
        </w:rPr>
        <w:t xml:space="preserve"> настоящего Порядка, осуществляется проверка равенства сумм Распоряжения сумме соответствующего денежного обязательства.</w:t>
      </w:r>
    </w:p>
    <w:p w:rsidR="008D1951" w:rsidRPr="00681492" w:rsidRDefault="008D1951" w:rsidP="00681492">
      <w:pPr>
        <w:ind w:firstLine="709"/>
        <w:jc w:val="both"/>
        <w:rPr>
          <w:sz w:val="28"/>
          <w:szCs w:val="28"/>
        </w:rPr>
      </w:pPr>
      <w:r w:rsidRPr="00681492">
        <w:rPr>
          <w:sz w:val="28"/>
          <w:szCs w:val="28"/>
        </w:rPr>
        <w:t xml:space="preserve">8.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Бюджета - государственного заказчика по перечислению суммы неустойки (штрафа, пеней) за нарушение </w:t>
      </w:r>
      <w:hyperlink r:id="rId26" w:history="1">
        <w:r w:rsidRPr="00681492">
          <w:rPr>
            <w:rStyle w:val="a7"/>
            <w:color w:val="auto"/>
            <w:sz w:val="28"/>
            <w:szCs w:val="28"/>
          </w:rPr>
          <w:t>законодательства</w:t>
        </w:r>
      </w:hyperlink>
      <w:r w:rsidRPr="00681492">
        <w:rPr>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в доход Бюджета, получатель средств Бюджета представляет в орган Федерального казначейства по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(государственному контракту) Распоряжение на перечисление в доход Бюджета суммы неустойки (штрафа, пеней) по данному договору (государственному контракту).</w:t>
      </w:r>
    </w:p>
    <w:p w:rsidR="008D1951" w:rsidRPr="00681492" w:rsidRDefault="008D1951" w:rsidP="00681492">
      <w:pPr>
        <w:ind w:firstLine="709"/>
        <w:jc w:val="both"/>
        <w:rPr>
          <w:sz w:val="28"/>
          <w:szCs w:val="28"/>
        </w:rPr>
      </w:pPr>
      <w:bookmarkStart w:id="31" w:name="sub_1010"/>
      <w:r w:rsidRPr="00681492">
        <w:rPr>
          <w:sz w:val="28"/>
          <w:szCs w:val="28"/>
        </w:rPr>
        <w:t>9.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8D1951" w:rsidRPr="00681492" w:rsidRDefault="008D1951" w:rsidP="00681492">
      <w:pPr>
        <w:ind w:firstLine="709"/>
        <w:jc w:val="both"/>
        <w:rPr>
          <w:sz w:val="28"/>
          <w:szCs w:val="28"/>
        </w:rPr>
      </w:pPr>
      <w:bookmarkStart w:id="32" w:name="sub_10101"/>
      <w:bookmarkEnd w:id="31"/>
      <w:r w:rsidRPr="00681492">
        <w:rPr>
          <w:sz w:val="28"/>
          <w:szCs w:val="28"/>
        </w:rPr>
        <w:t xml:space="preserve">1) соответствие указанных в Распоряжении кодов </w:t>
      </w:r>
      <w:hyperlink r:id="rId27" w:history="1">
        <w:r w:rsidRPr="00681492">
          <w:rPr>
            <w:rStyle w:val="a7"/>
            <w:color w:val="auto"/>
            <w:sz w:val="28"/>
            <w:szCs w:val="28"/>
          </w:rPr>
          <w:t>классификации</w:t>
        </w:r>
      </w:hyperlink>
      <w:r w:rsidRPr="00681492">
        <w:rPr>
          <w:sz w:val="28"/>
          <w:szCs w:val="28"/>
        </w:rPr>
        <w:t xml:space="preserve"> расходов Бюджета кодам бюджетной классификации Российской Федерации, </w:t>
      </w:r>
      <w:r w:rsidRPr="00681492">
        <w:rPr>
          <w:sz w:val="28"/>
          <w:szCs w:val="28"/>
        </w:rPr>
        <w:lastRenderedPageBreak/>
        <w:t>действующим в текущем финансовом году на момент представления Распоряжения;</w:t>
      </w:r>
    </w:p>
    <w:p w:rsidR="008D1951" w:rsidRPr="00681492" w:rsidRDefault="008D1951" w:rsidP="00681492">
      <w:pPr>
        <w:ind w:firstLine="709"/>
        <w:jc w:val="both"/>
        <w:rPr>
          <w:sz w:val="28"/>
          <w:szCs w:val="28"/>
        </w:rPr>
      </w:pPr>
      <w:bookmarkStart w:id="33" w:name="sub_10102"/>
      <w:bookmarkEnd w:id="32"/>
      <w:r w:rsidRPr="00681492">
        <w:rPr>
          <w:sz w:val="28"/>
          <w:szCs w:val="28"/>
        </w:rPr>
        <w:t xml:space="preserve">2) соответствие указанных в Распоряжении кодов видов расходов </w:t>
      </w:r>
      <w:hyperlink r:id="rId28" w:history="1">
        <w:r w:rsidRPr="00681492">
          <w:rPr>
            <w:rStyle w:val="a7"/>
            <w:color w:val="auto"/>
            <w:sz w:val="28"/>
            <w:szCs w:val="28"/>
          </w:rPr>
          <w:t>классификации</w:t>
        </w:r>
      </w:hyperlink>
      <w:r w:rsidRPr="00681492">
        <w:rPr>
          <w:sz w:val="28"/>
          <w:szCs w:val="28"/>
        </w:rPr>
        <w:t xml:space="preserve"> расходов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8D1951" w:rsidRPr="00681492" w:rsidRDefault="008D1951" w:rsidP="00681492">
      <w:pPr>
        <w:ind w:firstLine="709"/>
        <w:jc w:val="both"/>
        <w:rPr>
          <w:sz w:val="28"/>
          <w:szCs w:val="28"/>
        </w:rPr>
      </w:pPr>
      <w:bookmarkStart w:id="34" w:name="sub_10103"/>
      <w:bookmarkEnd w:id="33"/>
      <w:r w:rsidRPr="00681492">
        <w:rPr>
          <w:sz w:val="28"/>
          <w:szCs w:val="28"/>
        </w:rPr>
        <w:t xml:space="preserve">3) </w:t>
      </w:r>
      <w:proofErr w:type="spellStart"/>
      <w:r w:rsidRPr="00681492">
        <w:rPr>
          <w:sz w:val="28"/>
          <w:szCs w:val="28"/>
        </w:rPr>
        <w:t>непревышение</w:t>
      </w:r>
      <w:proofErr w:type="spellEnd"/>
      <w:r w:rsidRPr="00681492">
        <w:rPr>
          <w:sz w:val="28"/>
          <w:szCs w:val="28"/>
        </w:rPr>
        <w:t xml:space="preserve"> сумм, указанных в Распоряжении, над остатками соответствующих лимитов бюджетных обязательств (бюджетных ассигнований), учтенных на лицевом счете получателя бюджетных средств.</w:t>
      </w:r>
    </w:p>
    <w:p w:rsidR="008D1951" w:rsidRPr="00681492" w:rsidRDefault="008D1951" w:rsidP="00681492">
      <w:pPr>
        <w:ind w:firstLine="709"/>
        <w:jc w:val="both"/>
        <w:rPr>
          <w:sz w:val="28"/>
          <w:szCs w:val="28"/>
        </w:rPr>
      </w:pPr>
      <w:bookmarkStart w:id="35" w:name="sub_1011"/>
      <w:bookmarkEnd w:id="34"/>
      <w:r w:rsidRPr="00681492">
        <w:rPr>
          <w:sz w:val="28"/>
          <w:szCs w:val="28"/>
        </w:rPr>
        <w:t>10. При санкционировании оплаты денежных обязательств по перечислениям по источникам финансирования дефицита Бюджета осуществляется проверка Распоряжения по следующим направлениям:</w:t>
      </w:r>
    </w:p>
    <w:p w:rsidR="008D1951" w:rsidRPr="00681492" w:rsidRDefault="008D1951" w:rsidP="00681492">
      <w:pPr>
        <w:ind w:firstLine="709"/>
        <w:jc w:val="both"/>
        <w:rPr>
          <w:sz w:val="28"/>
          <w:szCs w:val="28"/>
        </w:rPr>
      </w:pPr>
      <w:bookmarkStart w:id="36" w:name="sub_10111"/>
      <w:bookmarkEnd w:id="35"/>
      <w:r w:rsidRPr="00681492">
        <w:rPr>
          <w:sz w:val="28"/>
          <w:szCs w:val="28"/>
        </w:rPr>
        <w:t xml:space="preserve">1) соответствие указанных в Распоряжении кодов </w:t>
      </w:r>
      <w:hyperlink r:id="rId29" w:history="1">
        <w:r w:rsidRPr="00681492">
          <w:rPr>
            <w:rStyle w:val="a7"/>
            <w:color w:val="auto"/>
            <w:sz w:val="28"/>
            <w:szCs w:val="28"/>
          </w:rPr>
          <w:t>классификации</w:t>
        </w:r>
      </w:hyperlink>
      <w:r w:rsidRPr="00681492">
        <w:rPr>
          <w:sz w:val="28"/>
          <w:szCs w:val="28"/>
        </w:rPr>
        <w:t xml:space="preserve"> источников финансирования дефицита Бюджета кодам бюджетной классификации Российской Федерации, действующим в текущем финансовом году на момент представления Распоряжения;</w:t>
      </w:r>
    </w:p>
    <w:p w:rsidR="008D1951" w:rsidRPr="00681492" w:rsidRDefault="008D1951" w:rsidP="00681492">
      <w:pPr>
        <w:ind w:firstLine="709"/>
        <w:jc w:val="both"/>
        <w:rPr>
          <w:sz w:val="28"/>
          <w:szCs w:val="28"/>
        </w:rPr>
      </w:pPr>
      <w:bookmarkStart w:id="37" w:name="sub_10112"/>
      <w:bookmarkEnd w:id="36"/>
      <w:r w:rsidRPr="00681492">
        <w:rPr>
          <w:sz w:val="28"/>
          <w:szCs w:val="28"/>
        </w:rPr>
        <w:t xml:space="preserve">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w:t>
      </w:r>
      <w:hyperlink r:id="rId30" w:history="1">
        <w:r w:rsidRPr="00681492">
          <w:rPr>
            <w:rStyle w:val="a7"/>
            <w:color w:val="auto"/>
            <w:sz w:val="28"/>
            <w:szCs w:val="28"/>
          </w:rPr>
          <w:t>бюджетной классификации</w:t>
        </w:r>
      </w:hyperlink>
      <w:r w:rsidRPr="00681492">
        <w:rPr>
          <w:sz w:val="28"/>
          <w:szCs w:val="28"/>
        </w:rPr>
        <w:t>;</w:t>
      </w:r>
    </w:p>
    <w:p w:rsidR="008D1951" w:rsidRPr="00681492" w:rsidRDefault="008D1951" w:rsidP="00681492">
      <w:pPr>
        <w:ind w:firstLine="709"/>
        <w:jc w:val="both"/>
        <w:rPr>
          <w:sz w:val="28"/>
          <w:szCs w:val="28"/>
        </w:rPr>
      </w:pPr>
      <w:bookmarkStart w:id="38" w:name="sub_10113"/>
      <w:bookmarkEnd w:id="37"/>
      <w:r w:rsidRPr="00681492">
        <w:rPr>
          <w:sz w:val="28"/>
          <w:szCs w:val="28"/>
        </w:rPr>
        <w:t xml:space="preserve">3) </w:t>
      </w:r>
      <w:proofErr w:type="spellStart"/>
      <w:r w:rsidRPr="00681492">
        <w:rPr>
          <w:sz w:val="28"/>
          <w:szCs w:val="28"/>
        </w:rPr>
        <w:t>непревышение</w:t>
      </w:r>
      <w:proofErr w:type="spellEnd"/>
      <w:r w:rsidRPr="00681492">
        <w:rPr>
          <w:sz w:val="28"/>
          <w:szCs w:val="28"/>
        </w:rPr>
        <w:t xml:space="preserve">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bookmarkEnd w:id="38"/>
    <w:p w:rsidR="008D1951" w:rsidRPr="00681492" w:rsidRDefault="008D1951" w:rsidP="00681492">
      <w:pPr>
        <w:ind w:firstLine="709"/>
        <w:jc w:val="both"/>
        <w:rPr>
          <w:sz w:val="28"/>
          <w:szCs w:val="28"/>
        </w:rPr>
      </w:pPr>
      <w:r w:rsidRPr="00681492">
        <w:rPr>
          <w:sz w:val="28"/>
          <w:szCs w:val="28"/>
        </w:rPr>
        <w:t>11. При санкционировании оплаты денежных обязательств по договорам (государственным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bookmarkStart w:id="39" w:name="sub_111012"/>
    <w:p w:rsidR="008D1951" w:rsidRPr="00681492" w:rsidRDefault="008D1951" w:rsidP="00681492">
      <w:pPr>
        <w:ind w:firstLine="709"/>
        <w:jc w:val="both"/>
        <w:rPr>
          <w:sz w:val="28"/>
          <w:szCs w:val="28"/>
        </w:rPr>
      </w:pPr>
      <w:r w:rsidRPr="00681492">
        <w:rPr>
          <w:sz w:val="28"/>
          <w:szCs w:val="28"/>
        </w:rPr>
        <w:fldChar w:fldCharType="begin"/>
      </w:r>
      <w:r w:rsidRPr="00681492">
        <w:rPr>
          <w:sz w:val="28"/>
          <w:szCs w:val="28"/>
        </w:rPr>
        <w:instrText>HYPERLINK \l "sub_10042"</w:instrText>
      </w:r>
      <w:r w:rsidRPr="00681492">
        <w:rPr>
          <w:sz w:val="28"/>
          <w:szCs w:val="28"/>
        </w:rPr>
        <w:fldChar w:fldCharType="separate"/>
      </w:r>
      <w:proofErr w:type="gramStart"/>
      <w:r w:rsidRPr="00681492">
        <w:rPr>
          <w:rStyle w:val="a7"/>
          <w:color w:val="auto"/>
          <w:sz w:val="28"/>
          <w:szCs w:val="28"/>
        </w:rPr>
        <w:t>подпунктами</w:t>
      </w:r>
      <w:proofErr w:type="gramEnd"/>
      <w:r w:rsidRPr="00681492">
        <w:rPr>
          <w:rStyle w:val="a7"/>
          <w:color w:val="auto"/>
          <w:sz w:val="28"/>
          <w:szCs w:val="28"/>
        </w:rPr>
        <w:t xml:space="preserve"> 2 - 8</w:t>
      </w:r>
      <w:r w:rsidRPr="00681492">
        <w:rPr>
          <w:sz w:val="28"/>
          <w:szCs w:val="28"/>
        </w:rPr>
        <w:fldChar w:fldCharType="end"/>
      </w:r>
      <w:r w:rsidRPr="00681492">
        <w:rPr>
          <w:sz w:val="28"/>
          <w:szCs w:val="28"/>
        </w:rPr>
        <w:t xml:space="preserve">, </w:t>
      </w:r>
      <w:hyperlink w:anchor="sub_100413" w:history="1">
        <w:r w:rsidRPr="00681492">
          <w:rPr>
            <w:rStyle w:val="a7"/>
            <w:color w:val="auto"/>
            <w:sz w:val="28"/>
            <w:szCs w:val="28"/>
          </w:rPr>
          <w:t>13 - 18 пункта 4</w:t>
        </w:r>
      </w:hyperlink>
      <w:r w:rsidRPr="00681492">
        <w:rPr>
          <w:sz w:val="28"/>
          <w:szCs w:val="28"/>
        </w:rPr>
        <w:t xml:space="preserve">, </w:t>
      </w:r>
      <w:hyperlink w:anchor="sub_10061" w:history="1">
        <w:r w:rsidRPr="00681492">
          <w:rPr>
            <w:rStyle w:val="a7"/>
            <w:color w:val="auto"/>
            <w:sz w:val="28"/>
            <w:szCs w:val="28"/>
          </w:rPr>
          <w:t>подпунктами 1 - 3</w:t>
        </w:r>
      </w:hyperlink>
      <w:r w:rsidRPr="00681492">
        <w:rPr>
          <w:sz w:val="28"/>
          <w:szCs w:val="28"/>
        </w:rPr>
        <w:t xml:space="preserve">, </w:t>
      </w:r>
      <w:hyperlink w:anchor="sub_10065" w:history="1">
        <w:r w:rsidRPr="00681492">
          <w:rPr>
            <w:rStyle w:val="a7"/>
            <w:color w:val="auto"/>
            <w:sz w:val="28"/>
            <w:szCs w:val="28"/>
          </w:rPr>
          <w:t>5 - 13</w:t>
        </w:r>
      </w:hyperlink>
      <w:r w:rsidRPr="00681492">
        <w:rPr>
          <w:sz w:val="28"/>
          <w:szCs w:val="28"/>
        </w:rPr>
        <w:t xml:space="preserve">, </w:t>
      </w:r>
      <w:hyperlink w:anchor="sub_100617" w:history="1">
        <w:r w:rsidRPr="00681492">
          <w:rPr>
            <w:rStyle w:val="a7"/>
            <w:color w:val="auto"/>
            <w:sz w:val="28"/>
            <w:szCs w:val="28"/>
          </w:rPr>
          <w:t>16 - 17 пункта 6</w:t>
        </w:r>
      </w:hyperlink>
      <w:r w:rsidRPr="00681492">
        <w:rPr>
          <w:sz w:val="28"/>
          <w:szCs w:val="28"/>
        </w:rPr>
        <w:t xml:space="preserve"> настоящего Порядка - с использованием единой информационной системы в сфере закупок;</w:t>
      </w:r>
    </w:p>
    <w:bookmarkEnd w:id="39"/>
    <w:p w:rsidR="008D1951" w:rsidRPr="00681492" w:rsidRDefault="008D1951" w:rsidP="00681492">
      <w:pPr>
        <w:ind w:firstLine="709"/>
        <w:jc w:val="both"/>
        <w:rPr>
          <w:sz w:val="28"/>
          <w:szCs w:val="28"/>
        </w:rPr>
      </w:pPr>
      <w:r w:rsidRPr="00681492">
        <w:rPr>
          <w:sz w:val="28"/>
          <w:szCs w:val="28"/>
        </w:rPr>
        <w:fldChar w:fldCharType="begin"/>
      </w:r>
      <w:r w:rsidRPr="00681492">
        <w:rPr>
          <w:sz w:val="28"/>
          <w:szCs w:val="28"/>
        </w:rPr>
        <w:instrText>HYPERLINK \l "sub_10064"</w:instrText>
      </w:r>
      <w:r w:rsidRPr="00681492">
        <w:rPr>
          <w:sz w:val="28"/>
          <w:szCs w:val="28"/>
        </w:rPr>
        <w:fldChar w:fldCharType="separate"/>
      </w:r>
      <w:proofErr w:type="gramStart"/>
      <w:r w:rsidRPr="00681492">
        <w:rPr>
          <w:rStyle w:val="a7"/>
          <w:color w:val="auto"/>
          <w:sz w:val="28"/>
          <w:szCs w:val="28"/>
        </w:rPr>
        <w:t>подпунктом</w:t>
      </w:r>
      <w:proofErr w:type="gramEnd"/>
      <w:r w:rsidRPr="00681492">
        <w:rPr>
          <w:rStyle w:val="a7"/>
          <w:color w:val="auto"/>
          <w:sz w:val="28"/>
          <w:szCs w:val="28"/>
        </w:rPr>
        <w:t xml:space="preserve"> 4 пункта 6</w:t>
      </w:r>
      <w:r w:rsidRPr="00681492">
        <w:rPr>
          <w:sz w:val="28"/>
          <w:szCs w:val="28"/>
        </w:rPr>
        <w:fldChar w:fldCharType="end"/>
      </w:r>
      <w:r w:rsidRPr="00681492">
        <w:rPr>
          <w:sz w:val="28"/>
          <w:szCs w:val="28"/>
        </w:rPr>
        <w:t xml:space="preserve"> настоящего Порядка - с использованием </w:t>
      </w:r>
      <w:r w:rsidRPr="00681492">
        <w:rPr>
          <w:sz w:val="28"/>
          <w:szCs w:val="28"/>
          <w:shd w:val="clear" w:color="auto" w:fill="FFFFFF"/>
        </w:rPr>
        <w:t>прикладного программного обеспечения «А</w:t>
      </w:r>
      <w:r w:rsidRPr="00681492">
        <w:rPr>
          <w:sz w:val="28"/>
          <w:szCs w:val="28"/>
        </w:rPr>
        <w:t xml:space="preserve">втоматизированная система Федерального казначейства» (далее - ППО АСФК) после поступления в указанную систему Распоряжения по результатам положительных проверок, предусмотренных </w:t>
      </w:r>
      <w:hyperlink w:anchor="sub_111012" w:history="1">
        <w:r w:rsidRPr="00681492">
          <w:rPr>
            <w:rStyle w:val="a7"/>
            <w:color w:val="auto"/>
            <w:sz w:val="28"/>
            <w:szCs w:val="28"/>
          </w:rPr>
          <w:t>абзацем вторым</w:t>
        </w:r>
      </w:hyperlink>
      <w:r w:rsidRPr="00681492">
        <w:rPr>
          <w:sz w:val="28"/>
          <w:szCs w:val="28"/>
        </w:rPr>
        <w:t xml:space="preserve"> настоящего пункта.</w:t>
      </w:r>
    </w:p>
    <w:p w:rsidR="008D1951" w:rsidRPr="00681492" w:rsidRDefault="008D1951" w:rsidP="00681492">
      <w:pPr>
        <w:ind w:firstLine="709"/>
        <w:jc w:val="both"/>
        <w:rPr>
          <w:sz w:val="28"/>
          <w:szCs w:val="28"/>
        </w:rPr>
      </w:pPr>
      <w:r w:rsidRPr="00681492">
        <w:rPr>
          <w:sz w:val="28"/>
          <w:szCs w:val="28"/>
        </w:rPr>
        <w:t xml:space="preserve">В случае возникновения денежного обязательства на основании документов-оснований, предусмотренных </w:t>
      </w:r>
      <w:hyperlink r:id="rId31" w:history="1">
        <w:r w:rsidRPr="00681492">
          <w:rPr>
            <w:rStyle w:val="a7"/>
            <w:color w:val="auto"/>
            <w:sz w:val="28"/>
            <w:szCs w:val="28"/>
          </w:rPr>
          <w:t>пунктом 4 графы 2</w:t>
        </w:r>
      </w:hyperlink>
      <w:r w:rsidRPr="00681492">
        <w:rPr>
          <w:sz w:val="28"/>
          <w:szCs w:val="28"/>
        </w:rPr>
        <w:t xml:space="preserve"> Перечня, проверка, предусмотренная </w:t>
      </w:r>
      <w:hyperlink w:anchor="sub_10063" w:history="1">
        <w:r w:rsidRPr="00681492">
          <w:rPr>
            <w:rStyle w:val="a7"/>
            <w:color w:val="auto"/>
            <w:sz w:val="28"/>
            <w:szCs w:val="28"/>
          </w:rPr>
          <w:t>подпунктом 3 пункта 6</w:t>
        </w:r>
      </w:hyperlink>
      <w:r w:rsidRPr="00681492">
        <w:rPr>
          <w:sz w:val="28"/>
          <w:szCs w:val="28"/>
        </w:rPr>
        <w:t xml:space="preserve"> настоящего Порядка, осуществляется исходя из кода вида расходов классификации расходов Бюджета, указанного в денежном обязательстве.</w:t>
      </w:r>
    </w:p>
    <w:p w:rsidR="008D1951" w:rsidRPr="00681492" w:rsidRDefault="008D1951" w:rsidP="00681492">
      <w:pPr>
        <w:ind w:firstLine="709"/>
        <w:jc w:val="both"/>
        <w:rPr>
          <w:sz w:val="28"/>
          <w:szCs w:val="28"/>
        </w:rPr>
      </w:pPr>
      <w:r w:rsidRPr="00681492">
        <w:rPr>
          <w:sz w:val="28"/>
          <w:szCs w:val="28"/>
        </w:rPr>
        <w:t xml:space="preserve">12. В случае если информация, указанная в Распоряжении, или его форма не соответствуют требованиям, установленным </w:t>
      </w:r>
      <w:hyperlink w:anchor="sub_1003" w:history="1">
        <w:r w:rsidRPr="00681492">
          <w:rPr>
            <w:rStyle w:val="a7"/>
            <w:color w:val="auto"/>
            <w:sz w:val="28"/>
            <w:szCs w:val="28"/>
          </w:rPr>
          <w:t>пунктами 3</w:t>
        </w:r>
      </w:hyperlink>
      <w:r w:rsidRPr="00681492">
        <w:rPr>
          <w:sz w:val="28"/>
          <w:szCs w:val="28"/>
        </w:rPr>
        <w:t xml:space="preserve">, </w:t>
      </w:r>
      <w:hyperlink w:anchor="sub_1004" w:history="1">
        <w:r w:rsidRPr="00681492">
          <w:rPr>
            <w:rStyle w:val="a7"/>
            <w:color w:val="auto"/>
            <w:sz w:val="28"/>
            <w:szCs w:val="28"/>
          </w:rPr>
          <w:t>4</w:t>
        </w:r>
      </w:hyperlink>
      <w:r w:rsidRPr="00681492">
        <w:rPr>
          <w:sz w:val="28"/>
          <w:szCs w:val="28"/>
        </w:rPr>
        <w:t xml:space="preserve">, </w:t>
      </w:r>
      <w:hyperlink w:anchor="sub_10061" w:history="1">
        <w:r w:rsidRPr="00681492">
          <w:rPr>
            <w:rStyle w:val="a7"/>
            <w:color w:val="auto"/>
            <w:sz w:val="28"/>
            <w:szCs w:val="28"/>
          </w:rPr>
          <w:t>подпунктами 1 - 13</w:t>
        </w:r>
      </w:hyperlink>
      <w:r w:rsidRPr="00681492">
        <w:rPr>
          <w:sz w:val="28"/>
          <w:szCs w:val="28"/>
        </w:rPr>
        <w:t xml:space="preserve">, </w:t>
      </w:r>
      <w:hyperlink w:anchor="sub_100616" w:history="1">
        <w:r w:rsidRPr="00681492">
          <w:rPr>
            <w:rStyle w:val="a7"/>
            <w:color w:val="auto"/>
            <w:sz w:val="28"/>
            <w:szCs w:val="28"/>
          </w:rPr>
          <w:t>16 – 17  пункта 6</w:t>
        </w:r>
      </w:hyperlink>
      <w:r w:rsidRPr="00681492">
        <w:rPr>
          <w:sz w:val="28"/>
          <w:szCs w:val="28"/>
        </w:rPr>
        <w:t xml:space="preserve">, </w:t>
      </w:r>
      <w:hyperlink w:anchor="sub_1007" w:history="1">
        <w:r w:rsidRPr="00681492">
          <w:rPr>
            <w:rStyle w:val="a7"/>
            <w:color w:val="auto"/>
            <w:sz w:val="28"/>
            <w:szCs w:val="28"/>
          </w:rPr>
          <w:t>пунктами 7</w:t>
        </w:r>
      </w:hyperlink>
      <w:r w:rsidRPr="00681492">
        <w:rPr>
          <w:sz w:val="28"/>
          <w:szCs w:val="28"/>
        </w:rPr>
        <w:t xml:space="preserve">, </w:t>
      </w:r>
      <w:hyperlink w:anchor="sub_1010" w:history="1">
        <w:r w:rsidRPr="00681492">
          <w:rPr>
            <w:rStyle w:val="a7"/>
            <w:color w:val="auto"/>
            <w:sz w:val="28"/>
            <w:szCs w:val="28"/>
          </w:rPr>
          <w:t>10</w:t>
        </w:r>
      </w:hyperlink>
      <w:r w:rsidRPr="00681492">
        <w:rPr>
          <w:sz w:val="28"/>
          <w:szCs w:val="28"/>
        </w:rPr>
        <w:t xml:space="preserve"> и </w:t>
      </w:r>
      <w:hyperlink w:anchor="sub_1011" w:history="1">
        <w:r w:rsidRPr="00681492">
          <w:rPr>
            <w:rStyle w:val="a7"/>
            <w:color w:val="auto"/>
            <w:sz w:val="28"/>
            <w:szCs w:val="28"/>
          </w:rPr>
          <w:t>11</w:t>
        </w:r>
      </w:hyperlink>
      <w:r w:rsidRPr="00681492">
        <w:rPr>
          <w:sz w:val="28"/>
          <w:szCs w:val="28"/>
        </w:rPr>
        <w:t xml:space="preserve"> настоящего </w:t>
      </w:r>
      <w:r w:rsidRPr="00681492">
        <w:rPr>
          <w:sz w:val="28"/>
          <w:szCs w:val="28"/>
        </w:rPr>
        <w:lastRenderedPageBreak/>
        <w:t xml:space="preserve">Порядка, или в случае установления нарушения получателем средств Бюджета условий, установленных </w:t>
      </w:r>
      <w:hyperlink w:anchor="sub_1009" w:history="1">
        <w:r w:rsidRPr="00681492">
          <w:rPr>
            <w:rStyle w:val="a7"/>
            <w:color w:val="auto"/>
            <w:sz w:val="28"/>
            <w:szCs w:val="28"/>
          </w:rPr>
          <w:t>пунктом 9</w:t>
        </w:r>
      </w:hyperlink>
      <w:r w:rsidRPr="00681492">
        <w:rPr>
          <w:sz w:val="28"/>
          <w:szCs w:val="28"/>
        </w:rPr>
        <w:t xml:space="preserve"> настоящего Порядка, орган Федерального казначейства не позднее сроков, установленных пунктом 3 настоящего Порядка, направляет получателю средств 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w:t>
      </w:r>
      <w:hyperlink r:id="rId32" w:history="1">
        <w:r w:rsidRPr="00681492">
          <w:rPr>
            <w:rStyle w:val="a7"/>
            <w:color w:val="auto"/>
            <w:sz w:val="28"/>
            <w:szCs w:val="28"/>
          </w:rPr>
          <w:t>правилам</w:t>
        </w:r>
      </w:hyperlink>
      <w:r w:rsidRPr="00681492">
        <w:rPr>
          <w:sz w:val="28"/>
          <w:szCs w:val="28"/>
        </w:rPr>
        <w:t xml:space="preserve"> организации и функционирования системы казначейских платежей</w:t>
      </w:r>
      <w:r w:rsidRPr="00681492">
        <w:rPr>
          <w:sz w:val="28"/>
          <w:szCs w:val="28"/>
          <w:vertAlign w:val="superscript"/>
        </w:rPr>
        <w:t> </w:t>
      </w:r>
      <w:r w:rsidRPr="00681492">
        <w:rPr>
          <w:sz w:val="28"/>
          <w:szCs w:val="28"/>
        </w:rPr>
        <w:t>.</w:t>
      </w:r>
    </w:p>
    <w:p w:rsidR="008D1951" w:rsidRPr="00681492" w:rsidRDefault="008D1951" w:rsidP="00681492">
      <w:pPr>
        <w:ind w:firstLine="709"/>
        <w:jc w:val="both"/>
        <w:rPr>
          <w:sz w:val="28"/>
          <w:szCs w:val="28"/>
        </w:rPr>
      </w:pPr>
      <w:bookmarkStart w:id="40" w:name="sub_1013"/>
      <w:r w:rsidRPr="00681492">
        <w:rPr>
          <w:sz w:val="28"/>
          <w:szCs w:val="28"/>
        </w:rPr>
        <w:t>13.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Бюджета (администратора источников финансирования дефицита Бюджета) с указанием даты, подписи, расшифровки подписи, содержащей фамилию, инициалы ответственного исполнителя органа Федерального казначейства, и Распоряжение принимается к исполнению.</w:t>
      </w:r>
    </w:p>
    <w:p w:rsidR="008D1951" w:rsidRPr="00681492" w:rsidRDefault="008D1951" w:rsidP="00681492">
      <w:pPr>
        <w:ind w:firstLine="709"/>
        <w:jc w:val="both"/>
        <w:rPr>
          <w:sz w:val="28"/>
          <w:szCs w:val="28"/>
        </w:rPr>
      </w:pPr>
      <w:bookmarkStart w:id="41" w:name="sub_1014"/>
      <w:bookmarkEnd w:id="40"/>
      <w:r w:rsidRPr="00681492">
        <w:rPr>
          <w:sz w:val="28"/>
          <w:szCs w:val="28"/>
        </w:rPr>
        <w:t xml:space="preserve">14. Представление и хранение Распоряжения для санкционирования оплаты денежных обязательств получателей средств Бюджета (администраторов источников финансирования дефицита Бюджета), содержащего сведения, составляющие государственную тайну, осуществляется в соответствии с настоящим Порядком с соблюдением норм </w:t>
      </w:r>
      <w:hyperlink r:id="rId33" w:history="1">
        <w:r w:rsidRPr="00681492">
          <w:rPr>
            <w:rStyle w:val="a7"/>
            <w:color w:val="auto"/>
            <w:sz w:val="28"/>
            <w:szCs w:val="28"/>
          </w:rPr>
          <w:t>законодательства</w:t>
        </w:r>
      </w:hyperlink>
      <w:r w:rsidRPr="00681492">
        <w:rPr>
          <w:sz w:val="28"/>
          <w:szCs w:val="28"/>
        </w:rPr>
        <w:t xml:space="preserve"> Российской Федерации о защите государственной тайны.</w:t>
      </w:r>
      <w:bookmarkEnd w:id="41"/>
    </w:p>
    <w:p w:rsidR="008D1951" w:rsidRPr="00681492" w:rsidRDefault="008D1951" w:rsidP="00681492">
      <w:pPr>
        <w:jc w:val="center"/>
        <w:rPr>
          <w:rFonts w:eastAsia="Calibri"/>
          <w:sz w:val="28"/>
          <w:szCs w:val="28"/>
        </w:rPr>
      </w:pPr>
    </w:p>
    <w:sectPr w:rsidR="008D1951" w:rsidRPr="006814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B22"/>
    <w:rsid w:val="00436370"/>
    <w:rsid w:val="004D1487"/>
    <w:rsid w:val="00681492"/>
    <w:rsid w:val="00692CFE"/>
    <w:rsid w:val="007D4685"/>
    <w:rsid w:val="008D1951"/>
    <w:rsid w:val="00B41B22"/>
    <w:rsid w:val="00C32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30A7C5-2645-4E4E-939F-6DCCB3EE2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487"/>
    <w:pPr>
      <w:suppressAutoHyphens/>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uiPriority w:val="9"/>
    <w:qFormat/>
    <w:rsid w:val="004D1487"/>
    <w:pPr>
      <w:suppressAutoHyphens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D1487"/>
    <w:rPr>
      <w:rFonts w:ascii="Times New Roman" w:eastAsia="Times New Roman" w:hAnsi="Times New Roman" w:cs="Times New Roman"/>
      <w:b/>
      <w:bCs/>
      <w:sz w:val="27"/>
      <w:szCs w:val="27"/>
      <w:lang w:eastAsia="ru-RU"/>
    </w:rPr>
  </w:style>
  <w:style w:type="paragraph" w:styleId="a3">
    <w:name w:val="Body Text"/>
    <w:basedOn w:val="a"/>
    <w:link w:val="a4"/>
    <w:rsid w:val="004D1487"/>
    <w:pPr>
      <w:spacing w:after="140" w:line="276" w:lineRule="auto"/>
    </w:pPr>
  </w:style>
  <w:style w:type="character" w:customStyle="1" w:styleId="a4">
    <w:name w:val="Основной текст Знак"/>
    <w:basedOn w:val="a0"/>
    <w:link w:val="a3"/>
    <w:rsid w:val="004D1487"/>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4D1487"/>
    <w:rPr>
      <w:rFonts w:ascii="Tahoma" w:hAnsi="Tahoma" w:cs="Tahoma"/>
      <w:sz w:val="16"/>
      <w:szCs w:val="16"/>
    </w:rPr>
  </w:style>
  <w:style w:type="character" w:customStyle="1" w:styleId="a6">
    <w:name w:val="Текст выноски Знак"/>
    <w:basedOn w:val="a0"/>
    <w:link w:val="a5"/>
    <w:uiPriority w:val="99"/>
    <w:semiHidden/>
    <w:rsid w:val="004D1487"/>
    <w:rPr>
      <w:rFonts w:ascii="Tahoma" w:eastAsia="Times New Roman" w:hAnsi="Tahoma" w:cs="Tahoma"/>
      <w:sz w:val="16"/>
      <w:szCs w:val="16"/>
      <w:lang w:eastAsia="ru-RU"/>
    </w:rPr>
  </w:style>
  <w:style w:type="paragraph" w:customStyle="1" w:styleId="ConsPlusTitle">
    <w:name w:val="ConsPlusTitle"/>
    <w:rsid w:val="00C32A2B"/>
    <w:pPr>
      <w:widowControl w:val="0"/>
      <w:autoSpaceDE w:val="0"/>
      <w:autoSpaceDN w:val="0"/>
      <w:spacing w:after="0" w:line="240" w:lineRule="auto"/>
    </w:pPr>
    <w:rPr>
      <w:rFonts w:ascii="Calibri" w:eastAsia="Times New Roman" w:hAnsi="Calibri" w:cs="Calibri"/>
      <w:b/>
      <w:szCs w:val="20"/>
      <w:lang w:eastAsia="ru-RU"/>
    </w:rPr>
  </w:style>
  <w:style w:type="character" w:customStyle="1" w:styleId="a7">
    <w:name w:val="Гипертекстовая ссылка"/>
    <w:basedOn w:val="a0"/>
    <w:uiPriority w:val="99"/>
    <w:rsid w:val="008D1951"/>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52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redirect/75034158/3001" TargetMode="External"/><Relationship Id="rId18" Type="http://schemas.openxmlformats.org/officeDocument/2006/relationships/hyperlink" Target="http://ivo.garant.ru/document/redirect/404917355/11000" TargetMode="External"/><Relationship Id="rId26" Type="http://schemas.openxmlformats.org/officeDocument/2006/relationships/hyperlink" Target="http://ivo.garant.ru/document/redirect/70353464/2" TargetMode="External"/><Relationship Id="rId3" Type="http://schemas.openxmlformats.org/officeDocument/2006/relationships/webSettings" Target="webSettings.xml"/><Relationship Id="rId21" Type="http://schemas.openxmlformats.org/officeDocument/2006/relationships/hyperlink" Target="http://ivo.garant.ru/document/redirect/404917355/11000" TargetMode="External"/><Relationship Id="rId34" Type="http://schemas.openxmlformats.org/officeDocument/2006/relationships/fontTable" Target="fontTable.xml"/><Relationship Id="rId7" Type="http://schemas.openxmlformats.org/officeDocument/2006/relationships/hyperlink" Target="http://ivo.garant.ru/document/redirect/404917355/11000" TargetMode="External"/><Relationship Id="rId12" Type="http://schemas.openxmlformats.org/officeDocument/2006/relationships/hyperlink" Target="http://ivo.garant.ru/document/redirect/75034158/1000" TargetMode="External"/><Relationship Id="rId17" Type="http://schemas.openxmlformats.org/officeDocument/2006/relationships/hyperlink" Target="http://ivo.garant.ru/document/redirect/404917355/11000" TargetMode="External"/><Relationship Id="rId25" Type="http://schemas.openxmlformats.org/officeDocument/2006/relationships/hyperlink" Target="http://ivo.garant.ru/document/redirect/75034158/300145" TargetMode="External"/><Relationship Id="rId33" Type="http://schemas.openxmlformats.org/officeDocument/2006/relationships/hyperlink" Target="http://ivo.garant.ru/document/redirect/10102673/3" TargetMode="External"/><Relationship Id="rId2" Type="http://schemas.openxmlformats.org/officeDocument/2006/relationships/settings" Target="settings.xml"/><Relationship Id="rId16" Type="http://schemas.openxmlformats.org/officeDocument/2006/relationships/hyperlink" Target="http://ivo.garant.ru/document/redirect/402678582/5000" TargetMode="External"/><Relationship Id="rId20" Type="http://schemas.openxmlformats.org/officeDocument/2006/relationships/hyperlink" Target="http://ivo.garant.ru/document/redirect/404917355/11000" TargetMode="External"/><Relationship Id="rId29" Type="http://schemas.openxmlformats.org/officeDocument/2006/relationships/hyperlink" Target="http://ivo.garant.ru/document/redirect/402678582/5000" TargetMode="External"/><Relationship Id="rId1" Type="http://schemas.openxmlformats.org/officeDocument/2006/relationships/styles" Target="styles.xml"/><Relationship Id="rId6" Type="http://schemas.openxmlformats.org/officeDocument/2006/relationships/hyperlink" Target="http://ivo.garant.ru/document/redirect/70353464/34131" TargetMode="External"/><Relationship Id="rId11" Type="http://schemas.openxmlformats.org/officeDocument/2006/relationships/hyperlink" Target="http://ivo.garant.ru/document/redirect/12112604/80" TargetMode="External"/><Relationship Id="rId24" Type="http://schemas.openxmlformats.org/officeDocument/2006/relationships/hyperlink" Target="http://ivo.garant.ru/document/redirect/75034158/3001410" TargetMode="External"/><Relationship Id="rId32" Type="http://schemas.openxmlformats.org/officeDocument/2006/relationships/hyperlink" Target="http://ivo.garant.ru/document/redirect/74375072/1000" TargetMode="External"/><Relationship Id="rId5" Type="http://schemas.openxmlformats.org/officeDocument/2006/relationships/hyperlink" Target="http://ivo.garant.ru/document/redirect/74375044/1000" TargetMode="External"/><Relationship Id="rId15" Type="http://schemas.openxmlformats.org/officeDocument/2006/relationships/hyperlink" Target="http://ivo.garant.ru/document/redirect/404917355/11000" TargetMode="External"/><Relationship Id="rId23" Type="http://schemas.openxmlformats.org/officeDocument/2006/relationships/hyperlink" Target="http://ivo.garant.ru/document/redirect/75034158/300146" TargetMode="External"/><Relationship Id="rId28" Type="http://schemas.openxmlformats.org/officeDocument/2006/relationships/hyperlink" Target="http://ivo.garant.ru/document/redirect/404917355/11000" TargetMode="External"/><Relationship Id="rId10" Type="http://schemas.openxmlformats.org/officeDocument/2006/relationships/hyperlink" Target="http://ivo.garant.ru/document/redirect/70523096/1000" TargetMode="External"/><Relationship Id="rId19" Type="http://schemas.openxmlformats.org/officeDocument/2006/relationships/hyperlink" Target="http://ivo.garant.ru/document/redirect/12112604/2" TargetMode="External"/><Relationship Id="rId31" Type="http://schemas.openxmlformats.org/officeDocument/2006/relationships/hyperlink" Target="http://ivo.garant.ru/document/redirect/75034158/30004" TargetMode="External"/><Relationship Id="rId4" Type="http://schemas.openxmlformats.org/officeDocument/2006/relationships/image" Target="media/image1.jpeg"/><Relationship Id="rId9" Type="http://schemas.openxmlformats.org/officeDocument/2006/relationships/hyperlink" Target="http://ivo.garant.ru/document/redirect/12122754/0" TargetMode="External"/><Relationship Id="rId14" Type="http://schemas.openxmlformats.org/officeDocument/2006/relationships/hyperlink" Target="http://ivo.garant.ru/document/redirect/70353464/2" TargetMode="External"/><Relationship Id="rId22" Type="http://schemas.openxmlformats.org/officeDocument/2006/relationships/hyperlink" Target="http://ivo.garant.ru/document/redirect/75034158/30011" TargetMode="External"/><Relationship Id="rId27" Type="http://schemas.openxmlformats.org/officeDocument/2006/relationships/hyperlink" Target="http://ivo.garant.ru/document/redirect/404917355/11000" TargetMode="External"/><Relationship Id="rId30" Type="http://schemas.openxmlformats.org/officeDocument/2006/relationships/hyperlink" Target="http://ivo.garant.ru/document/redirect/404917355/1000" TargetMode="External"/><Relationship Id="rId35" Type="http://schemas.openxmlformats.org/officeDocument/2006/relationships/theme" Target="theme/theme1.xml"/><Relationship Id="rId8" Type="http://schemas.openxmlformats.org/officeDocument/2006/relationships/hyperlink" Target="http://ivo.garant.ru/document/redirect/402678582/5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3723</Words>
  <Characters>21224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dc:creator>
  <cp:keywords/>
  <dc:description/>
  <cp:lastModifiedBy>Admin</cp:lastModifiedBy>
  <cp:revision>6</cp:revision>
  <cp:lastPrinted>2024-01-08T23:57:00Z</cp:lastPrinted>
  <dcterms:created xsi:type="dcterms:W3CDTF">2023-12-21T05:19:00Z</dcterms:created>
  <dcterms:modified xsi:type="dcterms:W3CDTF">2024-01-08T23:59:00Z</dcterms:modified>
</cp:coreProperties>
</file>