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AF" w:rsidRDefault="00587CFF">
      <w:pPr>
        <w:pStyle w:val="20"/>
        <w:shd w:val="clear" w:color="auto" w:fill="auto"/>
      </w:pPr>
      <w:r>
        <w:t>Предоставление сведений, содержащихся в государственном реестре</w:t>
      </w:r>
      <w:r>
        <w:br/>
        <w:t>муниципальных образований, в государственном реестре уставов муниципальных</w:t>
      </w:r>
      <w:r>
        <w:br/>
        <w:t>образований, а также федеральном регистре нормативных правовых актов</w:t>
      </w:r>
    </w:p>
    <w:p w:rsidR="00E044AF" w:rsidRDefault="00587CFF">
      <w:pPr>
        <w:pStyle w:val="20"/>
        <w:shd w:val="clear" w:color="auto" w:fill="auto"/>
        <w:spacing w:after="240"/>
      </w:pPr>
      <w:r>
        <w:t>Еврейской автономной области</w:t>
      </w:r>
    </w:p>
    <w:p w:rsidR="00E044AF" w:rsidRDefault="00587CFF">
      <w:pPr>
        <w:pStyle w:val="30"/>
        <w:shd w:val="clear" w:color="auto" w:fill="auto"/>
        <w:spacing w:before="0"/>
        <w:ind w:left="360" w:right="360"/>
      </w:pPr>
      <w:proofErr w:type="gramStart"/>
      <w:r>
        <w:t>Управление Минюста</w:t>
      </w:r>
      <w:r>
        <w:t xml:space="preserve"> России по Хабаровскому краю и Еврейской автономной области в соответствии с Федеральным законом от 02.05.2006 № 59-ФЗ «О порядке рассмотрения обращений граждан Российской Федерации», приказом Министерства юстиции Российской Федерации от 04.03.2021 № 27 «О</w:t>
      </w:r>
      <w:r>
        <w:t>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актов» предоставляет на безвозмездной основе сведения, содержащиеся в</w:t>
      </w:r>
      <w:proofErr w:type="gramEnd"/>
      <w:r>
        <w:t xml:space="preserve"> </w:t>
      </w:r>
      <w:proofErr w:type="gramStart"/>
      <w:r>
        <w:t>государственном</w:t>
      </w:r>
      <w:r>
        <w:t xml:space="preserve"> реестре муниципальных образований, в государственном реестре уставов муниципальных образований, а также федеральном регистре нормативных правовых актов Еврейской автономной области.</w:t>
      </w:r>
      <w:proofErr w:type="gramEnd"/>
    </w:p>
    <w:p w:rsidR="00E044AF" w:rsidRDefault="00587CFF">
      <w:pPr>
        <w:pStyle w:val="30"/>
        <w:shd w:val="clear" w:color="auto" w:fill="auto"/>
        <w:spacing w:before="0"/>
        <w:ind w:left="360" w:right="360"/>
      </w:pPr>
      <w:r>
        <w:t xml:space="preserve">Физическим и юридическим лицам по письменному запросу в срок не более 30 </w:t>
      </w:r>
      <w:r>
        <w:t>дней со дня регистрации данного запроса предоставляются сведения.</w:t>
      </w:r>
    </w:p>
    <w:p w:rsidR="00E044AF" w:rsidRDefault="00587CFF">
      <w:pPr>
        <w:pStyle w:val="20"/>
        <w:shd w:val="clear" w:color="auto" w:fill="auto"/>
        <w:ind w:left="360"/>
        <w:jc w:val="left"/>
      </w:pPr>
      <w:r>
        <w:rPr>
          <w:rStyle w:val="21"/>
          <w:b/>
          <w:bCs/>
        </w:rPr>
        <w:t>Из государственного реестра уставов муниципальных образований;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>о наличии муниципального нормативного правового акта в регистре;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>номер и дата регистрации в регистре;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74"/>
        </w:tabs>
        <w:spacing w:before="0" w:line="264" w:lineRule="exact"/>
        <w:ind w:left="360" w:right="360"/>
      </w:pPr>
      <w:r>
        <w:t>реквизиты (вид муниципаль</w:t>
      </w:r>
      <w:r>
        <w:t>ного акта и наименования принявшего его органа, дата принятия (подписания) муниципального акта, его название и номер);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 xml:space="preserve">сведения об изменении (дополнении), отмене (признании </w:t>
      </w:r>
      <w:proofErr w:type="gramStart"/>
      <w:r>
        <w:t>утратившим</w:t>
      </w:r>
      <w:proofErr w:type="gramEnd"/>
      <w:r>
        <w:t xml:space="preserve"> силу);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>текст или фрагмент текста;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>источник официального опубликования;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/>
        <w:ind w:left="360"/>
      </w:pPr>
      <w:r>
        <w:t>и</w:t>
      </w:r>
      <w:r>
        <w:t>ные дополнительные сведения.</w:t>
      </w:r>
    </w:p>
    <w:p w:rsidR="00E044AF" w:rsidRDefault="00587CFF">
      <w:pPr>
        <w:pStyle w:val="20"/>
        <w:shd w:val="clear" w:color="auto" w:fill="auto"/>
        <w:ind w:left="360"/>
        <w:jc w:val="left"/>
      </w:pPr>
      <w:r>
        <w:rPr>
          <w:rStyle w:val="21"/>
          <w:b/>
          <w:bCs/>
        </w:rPr>
        <w:t>Из ф</w:t>
      </w:r>
      <w:r>
        <w:rPr>
          <w:rStyle w:val="21"/>
          <w:b/>
          <w:bCs/>
        </w:rPr>
        <w:t>едерального регистра нормативных правовых актов:</w:t>
      </w:r>
    </w:p>
    <w:p w:rsidR="00E044AF" w:rsidRDefault="00587CFF">
      <w:pPr>
        <w:pStyle w:val="30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left="360" w:right="360"/>
      </w:pPr>
      <w:r>
        <w:t>экспертные заключения Минюста России и территориальных органов Минюста России; другая правовая информация.</w:t>
      </w:r>
    </w:p>
    <w:p w:rsidR="00E044AF" w:rsidRDefault="00587CFF">
      <w:pPr>
        <w:pStyle w:val="30"/>
        <w:shd w:val="clear" w:color="auto" w:fill="auto"/>
        <w:spacing w:before="0"/>
        <w:ind w:left="360" w:right="360"/>
      </w:pPr>
      <w:r>
        <w:t xml:space="preserve">Кроме того, доступ к государственному регистру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сети. «Интернет» </w:t>
      </w:r>
      <w:r w:rsidRPr="00587CFF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587CFF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587CFF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minjust</w:t>
        </w:r>
        <w:proofErr w:type="spellEnd"/>
        <w:r w:rsidRPr="00587CF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7CFF">
        <w:rPr>
          <w:lang w:eastAsia="en-US" w:bidi="en-US"/>
        </w:rPr>
        <w:t xml:space="preserve">, </w:t>
      </w:r>
      <w:proofErr w:type="spellStart"/>
      <w:r>
        <w:t>Ьйр</w:t>
      </w:r>
      <w:proofErr w:type="spellEnd"/>
      <w:r>
        <w:t>://</w:t>
      </w:r>
      <w:proofErr w:type="spellStart"/>
      <w:r>
        <w:t>право-минюст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E044AF" w:rsidRDefault="00587CFF">
      <w:pPr>
        <w:pStyle w:val="30"/>
        <w:shd w:val="clear" w:color="auto" w:fill="auto"/>
        <w:spacing w:before="0"/>
        <w:ind w:left="360" w:right="360"/>
      </w:pPr>
      <w:proofErr w:type="gramStart"/>
      <w:r>
        <w:t xml:space="preserve">На правовом портале обеспечивается свободный, бесплатный, </w:t>
      </w:r>
      <w:r w:rsidRPr="00587CFF">
        <w:rPr>
          <w:rStyle w:val="311pt0pt"/>
          <w:b w:val="0"/>
        </w:rPr>
        <w:t>круглосуто</w:t>
      </w:r>
      <w:r w:rsidRPr="00587CFF">
        <w:rPr>
          <w:rStyle w:val="311pt0pt0"/>
          <w:b w:val="0"/>
          <w:u w:val="none"/>
        </w:rPr>
        <w:t>чный</w:t>
      </w:r>
      <w:r>
        <w:rPr>
          <w:rStyle w:val="311pt0pt0"/>
        </w:rPr>
        <w:t xml:space="preserve"> </w:t>
      </w:r>
      <w:r>
        <w:t>доступ к нормативным правовым актам, и представлены сведения, содержащиеся в государственном реестре муниципальных образований Ро</w:t>
      </w:r>
      <w:r>
        <w:t xml:space="preserve">ссийской Федерации, государственном реестре соглашений об осуществлении международных и внешнеэкономических связей, заключенных органами </w:t>
      </w:r>
      <w:r w:rsidRPr="00587CFF">
        <w:rPr>
          <w:rStyle w:val="311pt0pt"/>
          <w:b w:val="0"/>
        </w:rPr>
        <w:t>государстве</w:t>
      </w:r>
      <w:r w:rsidRPr="00587CFF">
        <w:rPr>
          <w:rStyle w:val="311pt0pt0"/>
          <w:b w:val="0"/>
        </w:rPr>
        <w:t>нн</w:t>
      </w:r>
      <w:r w:rsidRPr="00587CFF">
        <w:rPr>
          <w:rStyle w:val="311pt0pt"/>
          <w:b w:val="0"/>
        </w:rPr>
        <w:t>ой</w:t>
      </w:r>
      <w:r>
        <w:rPr>
          <w:rStyle w:val="311pt0pt"/>
        </w:rPr>
        <w:t xml:space="preserve"> </w:t>
      </w:r>
      <w:r>
        <w:t xml:space="preserve">власти субъектов Российской Федерации, а также в государственном реестре соглашений между федеральными </w:t>
      </w:r>
      <w:r>
        <w:t>органами исполнительной власти и органами исполнительной власти субъектов Российской Федерации о передаче части</w:t>
      </w:r>
      <w:proofErr w:type="gramEnd"/>
      <w:r>
        <w:t xml:space="preserve"> своих </w:t>
      </w:r>
      <w:r w:rsidRPr="00587CFF">
        <w:rPr>
          <w:rStyle w:val="311pt0pt"/>
          <w:b w:val="0"/>
        </w:rPr>
        <w:t>полномо</w:t>
      </w:r>
      <w:r w:rsidRPr="00587CFF">
        <w:rPr>
          <w:rStyle w:val="311pt0pt0"/>
          <w:b w:val="0"/>
          <w:u w:val="none"/>
        </w:rPr>
        <w:t>чий</w:t>
      </w:r>
    </w:p>
    <w:p w:rsidR="00E044AF" w:rsidRDefault="00587CFF">
      <w:pPr>
        <w:pStyle w:val="30"/>
        <w:shd w:val="clear" w:color="auto" w:fill="auto"/>
        <w:spacing w:before="0"/>
        <w:ind w:left="360" w:right="360"/>
      </w:pPr>
      <w:r>
        <w:t xml:space="preserve">Для получения сведений заинтересованные лица могут обратиться по адресу: </w:t>
      </w:r>
      <w:proofErr w:type="gramStart"/>
      <w:r>
        <w:rPr>
          <w:rStyle w:val="31"/>
        </w:rPr>
        <w:t>г</w:t>
      </w:r>
      <w:proofErr w:type="gramEnd"/>
      <w:r>
        <w:rPr>
          <w:rStyle w:val="31"/>
        </w:rPr>
        <w:t>. Биробиджан, ул. Шолом-Алейхема 55, тел. 8(42622) 3-</w:t>
      </w:r>
      <w:r>
        <w:rPr>
          <w:rStyle w:val="31"/>
        </w:rPr>
        <w:t>82-68 (+202).</w:t>
      </w:r>
    </w:p>
    <w:sectPr w:rsidR="00E044AF" w:rsidSect="00E044AF">
      <w:pgSz w:w="11900" w:h="16840"/>
      <w:pgMar w:top="1088" w:right="1313" w:bottom="1088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FF" w:rsidRDefault="00587CFF" w:rsidP="00E044AF">
      <w:r>
        <w:separator/>
      </w:r>
    </w:p>
  </w:endnote>
  <w:endnote w:type="continuationSeparator" w:id="1">
    <w:p w:rsidR="00587CFF" w:rsidRDefault="00587CFF" w:rsidP="00E0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FF" w:rsidRDefault="00587CFF"/>
  </w:footnote>
  <w:footnote w:type="continuationSeparator" w:id="1">
    <w:p w:rsidR="00587CFF" w:rsidRDefault="00587C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D48"/>
    <w:multiLevelType w:val="multilevel"/>
    <w:tmpl w:val="71E6E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44AF"/>
    <w:rsid w:val="00587CFF"/>
    <w:rsid w:val="00E0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4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4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4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04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044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0pt">
    <w:name w:val="Основной текст (3) + 11 pt;Полужирный;Интервал 0 pt"/>
    <w:basedOn w:val="3"/>
    <w:rsid w:val="00E044AF"/>
    <w:rPr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311pt0pt0">
    <w:name w:val="Основной текст (3) + 11 pt;Полужирный;Интервал 0 pt"/>
    <w:basedOn w:val="3"/>
    <w:rsid w:val="00E044AF"/>
    <w:rPr>
      <w:b/>
      <w:bCs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E044A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44A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044AF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2023-10-09T05:52:00Z</dcterms:created>
  <dcterms:modified xsi:type="dcterms:W3CDTF">2023-10-09T05:53:00Z</dcterms:modified>
</cp:coreProperties>
</file>