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2AA" w:rsidRPr="002C12AA" w:rsidRDefault="002C12AA" w:rsidP="002C12AA">
      <w:pPr>
        <w:spacing w:line="540" w:lineRule="atLeast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r w:rsidRPr="002C12AA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Биробиджанской межрайонной природоохранной прокуратурой за причинение вреда землям сельскохозяйственного назначения привлечен к ответственности глава крестьянско-фермерского хозяйства в Ленинском районе.</w:t>
      </w:r>
    </w:p>
    <w:p w:rsidR="002C12AA" w:rsidRPr="00F737F1" w:rsidRDefault="002C12AA" w:rsidP="002C12AA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0" w:name="_GoBack"/>
      <w:r w:rsidRPr="00F73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Биробиджанской межрайонной природоохранной прокуратурой проведена проверка крестьянско-фермерского хозяйства в Ленинском муниципальном районе Еврейской автономной области.</w:t>
      </w:r>
    </w:p>
    <w:p w:rsidR="002C12AA" w:rsidRPr="00F737F1" w:rsidRDefault="002C12AA" w:rsidP="002C12AA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3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Установлено, что на полевом стане расположены бочки с горюче-смазочными материалами. В местах заправки сельскохозяйственной техники выявлены следы розливов нефтепродуктов. Специалистами контролирующих органов подтверждено, что загрязнение почвы в результате розлива нефтепродуктов очень высокое.</w:t>
      </w:r>
    </w:p>
    <w:p w:rsidR="002C12AA" w:rsidRPr="00F737F1" w:rsidRDefault="002C12AA" w:rsidP="002C12AA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3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Размер причиненного земельному участку вреда составил 176 960 рублей.</w:t>
      </w:r>
    </w:p>
    <w:p w:rsidR="002C12AA" w:rsidRPr="00F737F1" w:rsidRDefault="002C12AA" w:rsidP="002C12AA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3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Поскольку главой хозяйства меры к устранению нарушений не приняты, Биробиджанский межрайонный природоохранный прокурор обратился в суд с исковым заявлением о взыскании ущерба и понуждении провести рекультивацию земель.</w:t>
      </w:r>
    </w:p>
    <w:p w:rsidR="002C12AA" w:rsidRPr="00F737F1" w:rsidRDefault="002C12AA" w:rsidP="002C12AA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3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Исковое заявление полностью удовлетворено Ленинским районным судом Еврейской автономной области. Решение суда не вступило в законную силу.</w:t>
      </w:r>
    </w:p>
    <w:p w:rsidR="002C12AA" w:rsidRPr="00F737F1" w:rsidRDefault="002C12AA" w:rsidP="002C12AA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3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постановлению природоохранного прокурора глава крестьянско-фермерского хозяйства привлечен к административной ответственности по ч. 2 ст. 8.6 КоАП РФ за уничтожение плодородного слоя почвы, а равно порчу земель в виде штрафа в размере 20 тысяч рублей.</w:t>
      </w:r>
    </w:p>
    <w:p w:rsidR="002C12AA" w:rsidRPr="00F737F1" w:rsidRDefault="002C12AA" w:rsidP="002C12AA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3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Устранение нарушений остается на контроле природоохранной прокуратуры.</w:t>
      </w:r>
    </w:p>
    <w:bookmarkEnd w:id="0"/>
    <w:p w:rsidR="002C12AA" w:rsidRPr="002C12AA" w:rsidRDefault="002C12AA" w:rsidP="002C12AA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2C12AA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2147FC" w:rsidRDefault="002147FC"/>
    <w:sectPr w:rsidR="002147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EDF"/>
    <w:rsid w:val="001C4EDF"/>
    <w:rsid w:val="002147FC"/>
    <w:rsid w:val="002C12AA"/>
    <w:rsid w:val="00F73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B64FD8-BE79-4D38-898D-80A56C738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12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C12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04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76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658130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69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753044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91539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42942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561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59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09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80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320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abp-proc-001</dc:creator>
  <cp:keywords/>
  <dc:description/>
  <cp:lastModifiedBy>abp-proc-001</cp:lastModifiedBy>
  <cp:revision>3</cp:revision>
  <cp:lastPrinted>2022-01-17T07:29:00Z</cp:lastPrinted>
  <dcterms:created xsi:type="dcterms:W3CDTF">2022-01-17T07:30:00Z</dcterms:created>
  <dcterms:modified xsi:type="dcterms:W3CDTF">2022-01-17T23:40:00Z</dcterms:modified>
</cp:coreProperties>
</file>