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E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 xml:space="preserve">Генеральная прокуратура </w:t>
      </w:r>
    </w:p>
    <w:p w:rsidR="00BF48F7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52E4" w:rsidRPr="00EA7A90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52E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 xml:space="preserve">Амурская бассейновая </w:t>
      </w:r>
    </w:p>
    <w:p w:rsidR="008003B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EF52E4" w:rsidRPr="00EA7A90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03B4" w:rsidRPr="00EA7A90" w:rsidRDefault="00EA7A90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Биробиджанская</w:t>
      </w:r>
      <w:r w:rsidR="008003B4" w:rsidRPr="00EA7A90">
        <w:rPr>
          <w:rFonts w:ascii="Times New Roman" w:hAnsi="Times New Roman" w:cs="Times New Roman"/>
          <w:sz w:val="28"/>
          <w:szCs w:val="28"/>
        </w:rPr>
        <w:t xml:space="preserve"> межрайонная природоохранная прокуратура</w:t>
      </w:r>
    </w:p>
    <w:p w:rsidR="008003B4" w:rsidRPr="002D5AC3" w:rsidRDefault="008003B4" w:rsidP="00A918D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03B4" w:rsidRPr="00EB7DCC" w:rsidRDefault="0083554C" w:rsidP="00EB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C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A7A90" w:rsidRPr="002D5AC3" w:rsidRDefault="00381294" w:rsidP="00EB7DC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вод от загрязнения</w:t>
      </w:r>
      <w:r w:rsidR="002D5AC3" w:rsidRPr="00EB7DCC">
        <w:rPr>
          <w:rFonts w:ascii="Times New Roman" w:hAnsi="Times New Roman" w:cs="Times New Roman"/>
          <w:b/>
          <w:sz w:val="28"/>
          <w:szCs w:val="28"/>
        </w:rPr>
        <w:br/>
      </w:r>
      <w:r w:rsidR="002D5AC3" w:rsidRPr="002D5AC3">
        <w:rPr>
          <w:rFonts w:ascii="Arial" w:hAnsi="Arial" w:cs="Arial"/>
        </w:rPr>
        <w:br/>
      </w:r>
    </w:p>
    <w:p w:rsidR="008003B4" w:rsidRPr="00EF52E4" w:rsidRDefault="00A918DA" w:rsidP="00EF5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8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9868" cy="2486025"/>
            <wp:effectExtent l="0" t="0" r="0" b="0"/>
            <wp:docPr id="3" name="Рисунок 3" descr="C:\Users\abp-proc-001\Pictures\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p-proc-001\Pictures\4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68" cy="249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92" w:rsidRDefault="00DD0E92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8DA" w:rsidRDefault="00A918DA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Pr="00EF52E4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 xml:space="preserve">г. </w:t>
      </w:r>
      <w:r w:rsidR="00EA7A90">
        <w:rPr>
          <w:rFonts w:ascii="Times New Roman" w:hAnsi="Times New Roman" w:cs="Times New Roman"/>
          <w:sz w:val="24"/>
          <w:szCs w:val="24"/>
        </w:rPr>
        <w:t>Биробиджан</w:t>
      </w:r>
    </w:p>
    <w:p w:rsidR="0083554C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>202</w:t>
      </w:r>
      <w:r w:rsidR="00A918DA">
        <w:rPr>
          <w:rFonts w:ascii="Times New Roman" w:hAnsi="Times New Roman" w:cs="Times New Roman"/>
          <w:sz w:val="24"/>
          <w:szCs w:val="24"/>
        </w:rPr>
        <w:t>3</w:t>
      </w:r>
      <w:r w:rsidRPr="00EF52E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7A90" w:rsidRDefault="00EA7A90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81294" w:rsidRDefault="00381294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294">
        <w:rPr>
          <w:rFonts w:ascii="Times New Roman" w:hAnsi="Times New Roman"/>
          <w:sz w:val="24"/>
          <w:szCs w:val="24"/>
        </w:rPr>
        <w:lastRenderedPageBreak/>
        <w:t xml:space="preserve">Водное законодательство основывается на принципе значимости водных объектов в качестве основы жизнедеятельности человека. </w:t>
      </w:r>
    </w:p>
    <w:p w:rsidR="00381294" w:rsidRDefault="0024703B" w:rsidP="0038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1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EF08B3" wp14:editId="0D2D7866">
            <wp:simplePos x="0" y="0"/>
            <wp:positionH relativeFrom="column">
              <wp:posOffset>3411855</wp:posOffset>
            </wp:positionH>
            <wp:positionV relativeFrom="paragraph">
              <wp:posOffset>420370</wp:posOffset>
            </wp:positionV>
            <wp:extent cx="12192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63" y="21287"/>
                <wp:lineTo x="21263" y="0"/>
                <wp:lineTo x="0" y="0"/>
              </wp:wrapPolygon>
            </wp:wrapThrough>
            <wp:docPr id="4" name="Рисунок 4" descr="C:\Users\abp-proc-001\Pictures\17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p-proc-001\Pictures\179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294" w:rsidRPr="00381294">
        <w:rPr>
          <w:rFonts w:ascii="Times New Roman" w:hAnsi="Times New Roman"/>
          <w:sz w:val="24"/>
          <w:szCs w:val="24"/>
        </w:rPr>
        <w:t>Регулирование водных отношений осуществляется исходя из представления о водном объекте как о важнейшей составной части окружающей среды, среде обитания объектов животного и растительного мира, в том числе водных биологических ресурсов, как о природном ресурсе, используемом человеком для личных и бытовых нужд, осуществления хозяйственной и иной деятельности, и одновременно как об объекте права собственности и иных прав (пункт 1 статьи 3 Водного кодекса Российской Федерации).</w:t>
      </w:r>
    </w:p>
    <w:p w:rsidR="00381294" w:rsidRPr="001D4967" w:rsidRDefault="00381294" w:rsidP="0038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Охрана вод (водных объектов) включает реализацию следующих конкретных мероприятий:</w:t>
      </w:r>
    </w:p>
    <w:p w:rsidR="00381294" w:rsidRPr="001D4967" w:rsidRDefault="00381294" w:rsidP="003812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установление водоохранных зон и прибрежных защитных полос, примыкающих к береговой линии водных объектов;</w:t>
      </w:r>
    </w:p>
    <w:p w:rsidR="00381294" w:rsidRPr="001D4967" w:rsidRDefault="00381294" w:rsidP="003812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установление зон санитарной охраны источников водоснабжения;</w:t>
      </w:r>
    </w:p>
    <w:p w:rsidR="00381294" w:rsidRPr="001D4967" w:rsidRDefault="00381294" w:rsidP="003812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строительство очистных сооружений перед сбросом производственных и коммунальных сточных вод в водные объекты;</w:t>
      </w:r>
    </w:p>
    <w:p w:rsidR="00381294" w:rsidRPr="001D4967" w:rsidRDefault="00381294" w:rsidP="003812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внедрение оборотных систем водоснабжения на промышленных предприятиях;</w:t>
      </w:r>
    </w:p>
    <w:p w:rsidR="00381294" w:rsidRDefault="00381294" w:rsidP="003812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сбор и очистку ливневых вод с территорий населённых пунктов (селитебных территорий), площадок предприятий и других объектов.</w:t>
      </w:r>
    </w:p>
    <w:p w:rsidR="00381294" w:rsidRPr="001D4967" w:rsidRDefault="00381294" w:rsidP="0038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967">
        <w:rPr>
          <w:rFonts w:ascii="Times New Roman" w:eastAsia="Times New Roman" w:hAnsi="Times New Roman" w:cs="Times New Roman"/>
          <w:sz w:val="24"/>
          <w:szCs w:val="24"/>
        </w:rPr>
        <w:t>Водоохранными</w:t>
      </w:r>
      <w:proofErr w:type="spellEnd"/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 зонами являются территории, прилегающие к береговой линии морей, рек, ручьёв, каналов, озёр и водохранилищ с установленным специальным режимом осуществления хозяйственной деятельности.</w:t>
      </w:r>
    </w:p>
    <w:p w:rsidR="00534197" w:rsidRPr="001D4967" w:rsidRDefault="00381294" w:rsidP="0024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67">
        <w:rPr>
          <w:rFonts w:ascii="Times New Roman" w:hAnsi="Times New Roman" w:cs="Times New Roman"/>
          <w:sz w:val="24"/>
          <w:szCs w:val="24"/>
        </w:rPr>
        <w:t>В границах водоохранных зон, в частности,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(п. 4 ч. 15, ч. 16.2 ст. 65 Водного кодекса РФ).</w:t>
      </w:r>
    </w:p>
    <w:p w:rsidR="00381294" w:rsidRPr="001D4967" w:rsidRDefault="00381294" w:rsidP="0038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967">
        <w:rPr>
          <w:rFonts w:ascii="Times New Roman" w:hAnsi="Times New Roman" w:cs="Times New Roman"/>
          <w:sz w:val="24"/>
          <w:szCs w:val="24"/>
        </w:rPr>
        <w:t>Границы водоохранных зон могут быть обозначены специальными информационными знаками (ч. 18 ст. 65 Водного кодекса РФ).</w:t>
      </w:r>
    </w:p>
    <w:p w:rsidR="00381294" w:rsidRPr="001D4967" w:rsidRDefault="00381294" w:rsidP="0038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967">
        <w:rPr>
          <w:rFonts w:ascii="Times New Roman" w:hAnsi="Times New Roman" w:cs="Times New Roman"/>
          <w:sz w:val="24"/>
          <w:szCs w:val="24"/>
        </w:rPr>
        <w:t>Отсутствие таких знаков не является основанием для освобождения от ответственности. В данном случае ответственность наступает не в случае нарушения требований знаков, а именно за нарушение установленных ограничений.</w:t>
      </w:r>
    </w:p>
    <w:p w:rsidR="0037566F" w:rsidRDefault="0037566F" w:rsidP="00375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294">
        <w:rPr>
          <w:rFonts w:ascii="Times New Roman" w:hAnsi="Times New Roman"/>
          <w:sz w:val="24"/>
          <w:szCs w:val="24"/>
        </w:rPr>
        <w:t xml:space="preserve">Согласно пункту 2 статьи 3 Водного кодекса Российской Федерации одним из основных принципов водного законодательства является приоритет охраны водных объектов перед их использованием. В силу статьи 68 этого же Кодекса лица, виновные в нарушении водного законодательства, несут административную, </w:t>
      </w:r>
      <w:r w:rsidRPr="00381294">
        <w:rPr>
          <w:rFonts w:ascii="Times New Roman" w:hAnsi="Times New Roman"/>
          <w:sz w:val="24"/>
          <w:szCs w:val="24"/>
        </w:rPr>
        <w:lastRenderedPageBreak/>
        <w:t>уголовную ответственность в соответствии с законодательством Российской Федерации</w:t>
      </w:r>
      <w:r w:rsidRPr="00331C61">
        <w:rPr>
          <w:rFonts w:ascii="Times New Roman" w:hAnsi="Times New Roman"/>
          <w:sz w:val="28"/>
          <w:szCs w:val="28"/>
        </w:rPr>
        <w:t>.</w:t>
      </w:r>
    </w:p>
    <w:p w:rsidR="00381294" w:rsidRDefault="00381294" w:rsidP="00381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967">
        <w:rPr>
          <w:rFonts w:ascii="Times New Roman" w:hAnsi="Times New Roman" w:cs="Times New Roman"/>
          <w:sz w:val="24"/>
          <w:szCs w:val="24"/>
        </w:rPr>
        <w:t>За нарушение запретов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в</w:t>
      </w:r>
      <w:r w:rsidRPr="001D4967">
        <w:rPr>
          <w:rFonts w:ascii="Times New Roman" w:hAnsi="Times New Roman" w:cs="Times New Roman"/>
          <w:sz w:val="24"/>
          <w:szCs w:val="24"/>
        </w:rPr>
        <w:t xml:space="preserve"> водоохранных </w:t>
      </w:r>
      <w:r w:rsidR="0024703B" w:rsidRPr="001D4967">
        <w:rPr>
          <w:rFonts w:ascii="Times New Roman" w:hAnsi="Times New Roman" w:cs="Times New Roman"/>
          <w:sz w:val="24"/>
          <w:szCs w:val="24"/>
        </w:rPr>
        <w:t>зон</w:t>
      </w:r>
      <w:r w:rsidR="0024703B">
        <w:rPr>
          <w:rFonts w:ascii="Times New Roman" w:hAnsi="Times New Roman" w:cs="Times New Roman"/>
          <w:sz w:val="24"/>
          <w:szCs w:val="24"/>
        </w:rPr>
        <w:t xml:space="preserve"> </w:t>
      </w:r>
      <w:r w:rsidR="0024703B" w:rsidRPr="001D4967">
        <w:rPr>
          <w:rFonts w:ascii="Times New Roman" w:hAnsi="Times New Roman" w:cs="Times New Roman"/>
          <w:sz w:val="24"/>
          <w:szCs w:val="24"/>
        </w:rPr>
        <w:t>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67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 xml:space="preserve">ативная ответственность по ч. 1 </w:t>
      </w:r>
      <w:r w:rsidRPr="001D4967">
        <w:rPr>
          <w:rFonts w:ascii="Times New Roman" w:hAnsi="Times New Roman" w:cs="Times New Roman"/>
          <w:sz w:val="24"/>
          <w:szCs w:val="24"/>
        </w:rPr>
        <w:t>ст. 8.42 КоАП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8DA" w:rsidRPr="008A4D95" w:rsidRDefault="008A4D95" w:rsidP="008A4D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D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1523365" cy="1352550"/>
            <wp:effectExtent l="0" t="0" r="635" b="0"/>
            <wp:wrapTight wrapText="bothSides">
              <wp:wrapPolygon edited="0">
                <wp:start x="0" y="0"/>
                <wp:lineTo x="0" y="21296"/>
                <wp:lineTo x="21339" y="21296"/>
                <wp:lineTo x="21339" y="0"/>
                <wp:lineTo x="0" y="0"/>
              </wp:wrapPolygon>
            </wp:wrapTight>
            <wp:docPr id="5" name="Рисунок 5" descr="C:\Users\abp-proc-001\Pictures\img_1603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p-proc-001\Pictures\img_1603_b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9E6" w:rsidRPr="001D496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десяти тысяч до тридцати тысяч рублей или административное приостановление деятельности на срок до девяноста суток; на юридических лиц - от пятидесяти тысяч до ста тысяч рублей или административное приостановление деятельности на срок до девяноста суток (ст. 7.6</w:t>
      </w:r>
      <w:r w:rsidR="00EF69E6" w:rsidRPr="001D4967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EF69E6" w:rsidRPr="001D496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7566F" w:rsidRPr="001D4967" w:rsidRDefault="0037566F" w:rsidP="0037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16 Федерального закона от 10.01.2002                № 7-ФЗ «Об охране окружающей среды» негативное воздействие на окружающую среду (далее – НВОС) является платным.</w:t>
      </w:r>
    </w:p>
    <w:p w:rsidR="0037566F" w:rsidRPr="001D4967" w:rsidRDefault="0037566F" w:rsidP="0037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lastRenderedPageBreak/>
        <w:t>Плата за НВОС представляет собой форму возмещения экономического ущерба от выбросов и сбросов загрязняющих веществ в окружающую природную среду Российской Федерации.</w:t>
      </w:r>
    </w:p>
    <w:p w:rsidR="0037566F" w:rsidRDefault="0037566F" w:rsidP="0037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Внесение платы за загрязнение не освобождает </w:t>
      </w:r>
      <w:proofErr w:type="spellStart"/>
      <w:r w:rsidRPr="001D4967">
        <w:rPr>
          <w:rFonts w:ascii="Times New Roman" w:eastAsia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мероприятий по охране окружающей природной среды, а также уплаты штрафных санкций за экологические правонарушения и возмещения вреда, причиненного загрязнением окружающей природной среды народному хозяйству, здоровью и имуществу граждан.</w:t>
      </w:r>
    </w:p>
    <w:p w:rsidR="008A4D95" w:rsidRDefault="008A4D95" w:rsidP="0037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D95" w:rsidRPr="001D4967" w:rsidRDefault="008A4D95" w:rsidP="003756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8D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69F6D69" wp14:editId="7D350492">
            <wp:extent cx="2628900" cy="1362075"/>
            <wp:effectExtent l="0" t="0" r="0" b="9525"/>
            <wp:docPr id="1" name="Рисунок 1" descr="C:\Users\abp-proc-001\Desktop\Извлеченные\513eded18a127c73afdc51467bc4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p-proc-001\Desktop\Извлеченные\513eded18a127c73afdc51467bc467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8D" w:rsidRDefault="00E6148D" w:rsidP="00EF6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9E6" w:rsidRPr="00EF69E6" w:rsidRDefault="00EF69E6" w:rsidP="00EF6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9E6">
        <w:rPr>
          <w:rFonts w:ascii="Times New Roman" w:hAnsi="Times New Roman"/>
          <w:sz w:val="24"/>
          <w:szCs w:val="24"/>
        </w:rPr>
        <w:t>Росприроднадзор</w:t>
      </w:r>
      <w:proofErr w:type="spellEnd"/>
      <w:r w:rsidRPr="00EF69E6">
        <w:rPr>
          <w:rFonts w:ascii="Times New Roman" w:hAnsi="Times New Roman"/>
          <w:sz w:val="24"/>
          <w:szCs w:val="24"/>
        </w:rPr>
        <w:t xml:space="preserve"> является федеральным органом исполнительной власти, уполномоченным на осуществление федерального государственного экологического надзора, в том числе в области использования и охраны водных объектов.</w:t>
      </w:r>
    </w:p>
    <w:p w:rsidR="00381294" w:rsidRPr="00EF69E6" w:rsidRDefault="00F24FDC" w:rsidP="00EF6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</w:t>
      </w:r>
      <w:bookmarkStart w:id="0" w:name="_GoBack"/>
      <w:bookmarkEnd w:id="0"/>
      <w:r w:rsidR="00381294" w:rsidRPr="00EF69E6">
        <w:rPr>
          <w:rFonts w:ascii="Times New Roman" w:hAnsi="Times New Roman"/>
          <w:sz w:val="24"/>
          <w:szCs w:val="24"/>
        </w:rPr>
        <w:t xml:space="preserve"> </w:t>
      </w:r>
      <w:r w:rsidR="00EF69E6">
        <w:rPr>
          <w:rFonts w:ascii="Times New Roman" w:hAnsi="Times New Roman"/>
          <w:sz w:val="24"/>
          <w:szCs w:val="24"/>
        </w:rPr>
        <w:t xml:space="preserve">природных ресурсов правительства Еврейской автономной области </w:t>
      </w:r>
      <w:r w:rsidR="00381294" w:rsidRPr="00EF69E6">
        <w:rPr>
          <w:rFonts w:ascii="Times New Roman" w:hAnsi="Times New Roman"/>
          <w:sz w:val="24"/>
          <w:szCs w:val="24"/>
        </w:rPr>
        <w:t>осуществляет региональный государственный надзор в области использования и охраны водных объектов.</w:t>
      </w:r>
    </w:p>
    <w:p w:rsidR="00381294" w:rsidRPr="00EF69E6" w:rsidRDefault="00381294" w:rsidP="00EF6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9E6">
        <w:rPr>
          <w:rFonts w:ascii="Times New Roman" w:hAnsi="Times New Roman"/>
          <w:sz w:val="24"/>
          <w:szCs w:val="24"/>
        </w:rPr>
        <w:lastRenderedPageBreak/>
        <w:t xml:space="preserve">При установлении фактов загрязнения водных объектов, иного негативного воздействия, незаконного водопользования рекомендуется обращаться в </w:t>
      </w:r>
      <w:r w:rsidR="0024703B">
        <w:rPr>
          <w:rFonts w:ascii="Times New Roman" w:hAnsi="Times New Roman"/>
          <w:sz w:val="24"/>
          <w:szCs w:val="24"/>
        </w:rPr>
        <w:t>департамент</w:t>
      </w:r>
      <w:r w:rsidR="00EF69E6">
        <w:rPr>
          <w:rFonts w:ascii="Times New Roman" w:hAnsi="Times New Roman"/>
          <w:sz w:val="24"/>
          <w:szCs w:val="24"/>
        </w:rPr>
        <w:t xml:space="preserve"> природных ресурсов правительства Еврейской автономной области </w:t>
      </w:r>
      <w:r w:rsidRPr="00EF69E6">
        <w:rPr>
          <w:rFonts w:ascii="Times New Roman" w:hAnsi="Times New Roman"/>
          <w:sz w:val="24"/>
          <w:szCs w:val="24"/>
        </w:rPr>
        <w:t>(6</w:t>
      </w:r>
      <w:r w:rsidR="00EF69E6">
        <w:rPr>
          <w:rFonts w:ascii="Times New Roman" w:hAnsi="Times New Roman"/>
          <w:sz w:val="24"/>
          <w:szCs w:val="24"/>
        </w:rPr>
        <w:t>79</w:t>
      </w:r>
      <w:r w:rsidRPr="00EF69E6">
        <w:rPr>
          <w:rFonts w:ascii="Times New Roman" w:hAnsi="Times New Roman"/>
          <w:sz w:val="24"/>
          <w:szCs w:val="24"/>
        </w:rPr>
        <w:t>0</w:t>
      </w:r>
      <w:r w:rsidR="00EF69E6">
        <w:rPr>
          <w:rFonts w:ascii="Times New Roman" w:hAnsi="Times New Roman"/>
          <w:sz w:val="24"/>
          <w:szCs w:val="24"/>
        </w:rPr>
        <w:t>16</w:t>
      </w:r>
      <w:r w:rsidRPr="00EF69E6">
        <w:rPr>
          <w:rFonts w:ascii="Times New Roman" w:hAnsi="Times New Roman"/>
          <w:sz w:val="24"/>
          <w:szCs w:val="24"/>
        </w:rPr>
        <w:t xml:space="preserve">, </w:t>
      </w:r>
      <w:r w:rsidR="00EF69E6">
        <w:rPr>
          <w:rFonts w:ascii="Times New Roman" w:hAnsi="Times New Roman"/>
          <w:sz w:val="24"/>
          <w:szCs w:val="24"/>
        </w:rPr>
        <w:t>Советская, 111</w:t>
      </w:r>
      <w:r w:rsidRPr="00EF69E6">
        <w:rPr>
          <w:rFonts w:ascii="Times New Roman" w:hAnsi="Times New Roman"/>
          <w:sz w:val="24"/>
          <w:szCs w:val="24"/>
        </w:rPr>
        <w:t xml:space="preserve">, электронная </w:t>
      </w:r>
      <w:r w:rsidRPr="00EF69E6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9" w:history="1">
        <w:r w:rsidR="00EF69E6" w:rsidRPr="00EF69E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prir@post.eao.ru</w:t>
        </w:r>
      </w:hyperlink>
      <w:r w:rsidR="00EF69E6" w:rsidRPr="00EF69E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)</w:t>
      </w:r>
      <w:r w:rsidR="00EF69E6">
        <w:rPr>
          <w:rFonts w:ascii="Arial" w:hAnsi="Arial" w:cs="Arial"/>
          <w:color w:val="242424"/>
          <w:sz w:val="21"/>
          <w:szCs w:val="21"/>
          <w:shd w:val="clear" w:color="auto" w:fill="FFFFFF"/>
        </w:rPr>
        <w:t xml:space="preserve"> </w:t>
      </w:r>
      <w:r w:rsidRPr="00EF69E6">
        <w:rPr>
          <w:rFonts w:ascii="Times New Roman" w:hAnsi="Times New Roman"/>
          <w:sz w:val="24"/>
          <w:szCs w:val="24"/>
        </w:rPr>
        <w:t xml:space="preserve">или в территориальный орган </w:t>
      </w:r>
      <w:proofErr w:type="spellStart"/>
      <w:r w:rsidRPr="00EF69E6">
        <w:rPr>
          <w:rFonts w:ascii="Times New Roman" w:hAnsi="Times New Roman"/>
          <w:sz w:val="24"/>
          <w:szCs w:val="24"/>
        </w:rPr>
        <w:t>Росприроднадзора</w:t>
      </w:r>
      <w:proofErr w:type="spellEnd"/>
      <w:r w:rsidRPr="00EF69E6">
        <w:rPr>
          <w:rFonts w:ascii="Times New Roman" w:hAnsi="Times New Roman"/>
          <w:sz w:val="24"/>
          <w:szCs w:val="24"/>
        </w:rPr>
        <w:t xml:space="preserve"> - Приамурское межрегиональное управление </w:t>
      </w:r>
      <w:proofErr w:type="spellStart"/>
      <w:r w:rsidRPr="00EF69E6">
        <w:rPr>
          <w:rFonts w:ascii="Times New Roman" w:hAnsi="Times New Roman"/>
          <w:sz w:val="24"/>
          <w:szCs w:val="24"/>
        </w:rPr>
        <w:t>Росприроднадзора</w:t>
      </w:r>
      <w:proofErr w:type="spellEnd"/>
      <w:r w:rsidRPr="00EF69E6">
        <w:rPr>
          <w:rFonts w:ascii="Times New Roman" w:hAnsi="Times New Roman"/>
          <w:sz w:val="24"/>
          <w:szCs w:val="24"/>
        </w:rPr>
        <w:t xml:space="preserve"> (Хабаровский край, ул. Л</w:t>
      </w:r>
      <w:r w:rsidR="00EF69E6">
        <w:rPr>
          <w:rFonts w:ascii="Times New Roman" w:hAnsi="Times New Roman"/>
          <w:sz w:val="24"/>
          <w:szCs w:val="24"/>
        </w:rPr>
        <w:t>ьва</w:t>
      </w:r>
      <w:r w:rsidRPr="00EF69E6">
        <w:rPr>
          <w:rFonts w:ascii="Times New Roman" w:hAnsi="Times New Roman"/>
          <w:sz w:val="24"/>
          <w:szCs w:val="24"/>
        </w:rPr>
        <w:t xml:space="preserve"> Толстого, 8, г. Хабаровск, 680000, электронная почта: rpn27@rpn.gov.ru).</w:t>
      </w:r>
    </w:p>
    <w:p w:rsidR="00381294" w:rsidRPr="00EF69E6" w:rsidRDefault="00381294" w:rsidP="00EF6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9E6">
        <w:rPr>
          <w:rFonts w:ascii="Times New Roman" w:hAnsi="Times New Roman"/>
          <w:sz w:val="24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381294" w:rsidRPr="0037566F" w:rsidRDefault="0037566F" w:rsidP="00375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нарушениях законодательства об охране вод можно обратиться в Биробиджанскую межрайонную природоохранную прокуратуру по адресу: 679016, ЕАО, г. Биробиджан, ул. Шолом-Алейхема, д. 55; по номеру телефона горячей линии: 8 (42622) 2-10-22; по электронной почте: </w:t>
      </w:r>
      <w:hyperlink r:id="rId10" w:tgtFrame="_parent" w:history="1">
        <w:r w:rsidR="0024703B" w:rsidRPr="0024703B">
          <w:rPr>
            <w:rFonts w:ascii="Times New Roman" w:hAnsi="Times New Roman" w:cs="Times New Roman"/>
          </w:rPr>
          <w:t>brmpp_abp</w:t>
        </w:r>
        <w:r w:rsidR="0024703B" w:rsidRPr="0024703B">
          <w:rPr>
            <w:rFonts w:ascii="Times New Roman" w:hAnsi="Times New Roman" w:cs="Times New Roman"/>
            <w:lang w:val="en-US"/>
          </w:rPr>
          <w:t>p</w:t>
        </w:r>
        <w:r w:rsidR="0024703B" w:rsidRPr="0024703B">
          <w:rPr>
            <w:rFonts w:ascii="Times New Roman" w:hAnsi="Times New Roman" w:cs="Times New Roman"/>
          </w:rPr>
          <w:t>@81.</w:t>
        </w:r>
        <w:r w:rsidR="0024703B" w:rsidRPr="0024703B">
          <w:rPr>
            <w:rFonts w:ascii="Times New Roman" w:hAnsi="Times New Roman" w:cs="Times New Roman"/>
            <w:lang w:val="en-US"/>
          </w:rPr>
          <w:t>mailop</w:t>
        </w:r>
        <w:r w:rsidR="0024703B" w:rsidRPr="0024703B">
          <w:rPr>
            <w:rFonts w:ascii="Times New Roman" w:hAnsi="Times New Roman" w:cs="Times New Roman"/>
          </w:rPr>
          <w:t>.</w:t>
        </w:r>
        <w:proofErr w:type="spellStart"/>
        <w:r w:rsidR="0024703B" w:rsidRPr="0024703B">
          <w:rPr>
            <w:rFonts w:ascii="Times New Roman" w:hAnsi="Times New Roman" w:cs="Times New Roman"/>
          </w:rPr>
          <w:t>ru</w:t>
        </w:r>
        <w:proofErr w:type="spellEnd"/>
      </w:hyperlink>
    </w:p>
    <w:p w:rsidR="00381294" w:rsidRDefault="00381294" w:rsidP="002D5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294" w:rsidRDefault="00381294" w:rsidP="002D5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1294" w:rsidSect="00EB7DCC">
      <w:pgSz w:w="16838" w:h="11906" w:orient="landscape"/>
      <w:pgMar w:top="1135" w:right="536" w:bottom="851" w:left="709" w:header="709" w:footer="709" w:gutter="0"/>
      <w:cols w:num="3" w:space="4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716"/>
    <w:multiLevelType w:val="multilevel"/>
    <w:tmpl w:val="1200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1"/>
    <w:rsid w:val="00044A0F"/>
    <w:rsid w:val="001E412D"/>
    <w:rsid w:val="0024703B"/>
    <w:rsid w:val="002D5AC3"/>
    <w:rsid w:val="002F1384"/>
    <w:rsid w:val="0037566F"/>
    <w:rsid w:val="00381294"/>
    <w:rsid w:val="003C6F7A"/>
    <w:rsid w:val="003D2CA9"/>
    <w:rsid w:val="0041304A"/>
    <w:rsid w:val="00433561"/>
    <w:rsid w:val="004355EA"/>
    <w:rsid w:val="00530E11"/>
    <w:rsid w:val="00534197"/>
    <w:rsid w:val="005C1973"/>
    <w:rsid w:val="006D436F"/>
    <w:rsid w:val="007371F6"/>
    <w:rsid w:val="007A0871"/>
    <w:rsid w:val="007E4E85"/>
    <w:rsid w:val="008003B4"/>
    <w:rsid w:val="0083554C"/>
    <w:rsid w:val="00841978"/>
    <w:rsid w:val="008932B9"/>
    <w:rsid w:val="00894BA8"/>
    <w:rsid w:val="008A4CB0"/>
    <w:rsid w:val="008A4D95"/>
    <w:rsid w:val="008F3888"/>
    <w:rsid w:val="00A16ABA"/>
    <w:rsid w:val="00A266BC"/>
    <w:rsid w:val="00A918DA"/>
    <w:rsid w:val="00B7363E"/>
    <w:rsid w:val="00B91AE6"/>
    <w:rsid w:val="00BF48F7"/>
    <w:rsid w:val="00C42D5A"/>
    <w:rsid w:val="00DD0E92"/>
    <w:rsid w:val="00E068A3"/>
    <w:rsid w:val="00E6148D"/>
    <w:rsid w:val="00EA7A90"/>
    <w:rsid w:val="00EB7DCC"/>
    <w:rsid w:val="00EE25AE"/>
    <w:rsid w:val="00EF52E4"/>
    <w:rsid w:val="00EF69E6"/>
    <w:rsid w:val="00F0436B"/>
    <w:rsid w:val="00F07880"/>
    <w:rsid w:val="00F12487"/>
    <w:rsid w:val="00F24FDC"/>
    <w:rsid w:val="00FD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E4373-2183-4ED5-A1F9-C7C4293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assport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r@pos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Abp-mproc-vmpp</dc:creator>
  <cp:lastModifiedBy>abp-proc-001</cp:lastModifiedBy>
  <cp:revision>3</cp:revision>
  <cp:lastPrinted>2023-04-06T05:43:00Z</cp:lastPrinted>
  <dcterms:created xsi:type="dcterms:W3CDTF">2023-04-06T05:41:00Z</dcterms:created>
  <dcterms:modified xsi:type="dcterms:W3CDTF">2023-04-06T05:44:00Z</dcterms:modified>
</cp:coreProperties>
</file>