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52E4" w:rsidRPr="00C8136A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C8136A">
        <w:rPr>
          <w:rFonts w:ascii="Times New Roman" w:hAnsi="Times New Roman" w:cs="Times New Roman"/>
          <w:sz w:val="32"/>
          <w:szCs w:val="32"/>
        </w:rPr>
        <w:t xml:space="preserve">Генеральная прокуратура </w:t>
      </w:r>
    </w:p>
    <w:p w:rsidR="00BF48F7" w:rsidRPr="00C8136A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C8136A">
        <w:rPr>
          <w:rFonts w:ascii="Times New Roman" w:hAnsi="Times New Roman" w:cs="Times New Roman"/>
          <w:sz w:val="32"/>
          <w:szCs w:val="32"/>
        </w:rPr>
        <w:t>Российской Федерации</w:t>
      </w:r>
    </w:p>
    <w:p w:rsidR="00EF52E4" w:rsidRPr="00C8136A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EF52E4" w:rsidRPr="00C8136A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C8136A">
        <w:rPr>
          <w:rFonts w:ascii="Times New Roman" w:hAnsi="Times New Roman" w:cs="Times New Roman"/>
          <w:sz w:val="32"/>
          <w:szCs w:val="32"/>
        </w:rPr>
        <w:t xml:space="preserve">Амурская бассейновая </w:t>
      </w:r>
    </w:p>
    <w:p w:rsidR="008003B4" w:rsidRPr="00C8136A" w:rsidRDefault="008003B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C8136A">
        <w:rPr>
          <w:rFonts w:ascii="Times New Roman" w:hAnsi="Times New Roman" w:cs="Times New Roman"/>
          <w:sz w:val="32"/>
          <w:szCs w:val="32"/>
        </w:rPr>
        <w:t>природоохранная прокуратура</w:t>
      </w:r>
    </w:p>
    <w:p w:rsidR="00EF52E4" w:rsidRPr="00C8136A" w:rsidRDefault="00EF52E4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003B4" w:rsidRPr="00C8136A" w:rsidRDefault="00FB6987" w:rsidP="00EF52E4">
      <w:pPr>
        <w:spacing w:after="0" w:line="240" w:lineRule="exact"/>
        <w:jc w:val="center"/>
        <w:rPr>
          <w:rFonts w:ascii="Times New Roman" w:hAnsi="Times New Roman" w:cs="Times New Roman"/>
          <w:sz w:val="32"/>
          <w:szCs w:val="32"/>
        </w:rPr>
      </w:pPr>
      <w:r w:rsidRPr="00C8136A">
        <w:rPr>
          <w:rFonts w:ascii="Times New Roman" w:hAnsi="Times New Roman" w:cs="Times New Roman"/>
          <w:sz w:val="32"/>
          <w:szCs w:val="32"/>
        </w:rPr>
        <w:t>Биробиджанская</w:t>
      </w:r>
      <w:r w:rsidR="008003B4" w:rsidRPr="00C8136A">
        <w:rPr>
          <w:rFonts w:ascii="Times New Roman" w:hAnsi="Times New Roman" w:cs="Times New Roman"/>
          <w:sz w:val="32"/>
          <w:szCs w:val="32"/>
        </w:rPr>
        <w:t xml:space="preserve"> межрайонная природоохранная прокуратура</w:t>
      </w:r>
    </w:p>
    <w:p w:rsidR="008003B4" w:rsidRPr="00C8136A" w:rsidRDefault="008003B4" w:rsidP="00EF52E4">
      <w:pPr>
        <w:spacing w:line="240" w:lineRule="exact"/>
        <w:jc w:val="center"/>
        <w:rPr>
          <w:rFonts w:ascii="Times New Roman" w:hAnsi="Times New Roman" w:cs="Times New Roman"/>
          <w:sz w:val="32"/>
          <w:szCs w:val="32"/>
        </w:rPr>
      </w:pPr>
    </w:p>
    <w:p w:rsidR="008003B4" w:rsidRPr="005D6206" w:rsidRDefault="0083554C" w:rsidP="0031126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D6206">
        <w:rPr>
          <w:rFonts w:ascii="Times New Roman" w:hAnsi="Times New Roman" w:cs="Times New Roman"/>
          <w:b/>
          <w:sz w:val="32"/>
          <w:szCs w:val="32"/>
        </w:rPr>
        <w:t>ПАМЯТКА</w:t>
      </w:r>
    </w:p>
    <w:p w:rsidR="008A1397" w:rsidRPr="00B03C1E" w:rsidRDefault="00503EF7" w:rsidP="005D6206">
      <w:pPr>
        <w:pStyle w:val="1"/>
        <w:shd w:val="clear" w:color="auto" w:fill="FFFFFF"/>
        <w:spacing w:line="240" w:lineRule="auto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F36D778" wp14:editId="75F50C87">
            <wp:simplePos x="0" y="0"/>
            <wp:positionH relativeFrom="margin">
              <wp:align>left</wp:align>
            </wp:positionH>
            <wp:positionV relativeFrom="paragraph">
              <wp:posOffset>891540</wp:posOffset>
            </wp:positionV>
            <wp:extent cx="3076575" cy="2733675"/>
            <wp:effectExtent l="0" t="0" r="9525" b="9525"/>
            <wp:wrapThrough wrapText="bothSides">
              <wp:wrapPolygon edited="0">
                <wp:start x="0" y="0"/>
                <wp:lineTo x="0" y="21525"/>
                <wp:lineTo x="21533" y="21525"/>
                <wp:lineTo x="21533" y="0"/>
                <wp:lineTo x="0" y="0"/>
              </wp:wrapPolygon>
            </wp:wrapThrough>
            <wp:docPr id="3" name="Рисунок 3" descr="F:\работа\ПРИРОДА\ЗАДАНИЯ, ПОРУЧЕНИЯ\РАЗОВЫЕ\2025\ПАМЯТКИ 2025\1723513891_lesnaya-tehn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абота\ПРИРОДА\ЗАДАНИЯ, ПОРУЧЕНИЯ\РАЗОВЫЕ\2025\ПАМЯТКИ 2025\1723513891_lesnaya-tehnik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660F3" w:rsidRPr="00B03C1E">
        <w:rPr>
          <w:rFonts w:ascii="Times New Roman" w:hAnsi="Times New Roman" w:cs="Times New Roman"/>
          <w:color w:val="000000" w:themeColor="text1"/>
          <w:sz w:val="34"/>
          <w:szCs w:val="34"/>
        </w:rPr>
        <w:t>«</w:t>
      </w:r>
      <w:r w:rsidR="009E6CF1">
        <w:rPr>
          <w:rFonts w:ascii="Times New Roman" w:hAnsi="Times New Roman" w:cs="Times New Roman"/>
          <w:color w:val="000000" w:themeColor="text1"/>
          <w:sz w:val="34"/>
          <w:szCs w:val="34"/>
        </w:rPr>
        <w:t>Подключение лесной техники к «ЭРА-ГЛОНАСС</w:t>
      </w:r>
      <w:r w:rsidR="004660F3" w:rsidRPr="00B03C1E">
        <w:rPr>
          <w:rFonts w:ascii="Times New Roman" w:hAnsi="Times New Roman" w:cs="Times New Roman"/>
          <w:b/>
          <w:color w:val="000000" w:themeColor="text1"/>
          <w:sz w:val="34"/>
          <w:szCs w:val="34"/>
        </w:rPr>
        <w:t>»</w:t>
      </w:r>
    </w:p>
    <w:p w:rsidR="004660F3" w:rsidRDefault="009E6CF1" w:rsidP="00EF52E4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48F278E" wp14:editId="62ED574A">
            <wp:simplePos x="0" y="0"/>
            <wp:positionH relativeFrom="margin">
              <wp:posOffset>3322320</wp:posOffset>
            </wp:positionH>
            <wp:positionV relativeFrom="paragraph">
              <wp:posOffset>1009650</wp:posOffset>
            </wp:positionV>
            <wp:extent cx="3058795" cy="2314575"/>
            <wp:effectExtent l="0" t="0" r="8255" b="9525"/>
            <wp:wrapThrough wrapText="bothSides">
              <wp:wrapPolygon edited="0">
                <wp:start x="0" y="0"/>
                <wp:lineTo x="0" y="21511"/>
                <wp:lineTo x="21524" y="21511"/>
                <wp:lineTo x="21524" y="0"/>
                <wp:lineTo x="0" y="0"/>
              </wp:wrapPolygon>
            </wp:wrapThrough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8795" cy="2314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5D6206" w:rsidRDefault="005D6206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83554C" w:rsidRPr="00C8136A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136A">
        <w:rPr>
          <w:rFonts w:ascii="Times New Roman" w:hAnsi="Times New Roman" w:cs="Times New Roman"/>
          <w:sz w:val="28"/>
          <w:szCs w:val="28"/>
        </w:rPr>
        <w:t xml:space="preserve">г. </w:t>
      </w:r>
      <w:r w:rsidR="00FB6987" w:rsidRPr="00C8136A">
        <w:rPr>
          <w:rFonts w:ascii="Times New Roman" w:hAnsi="Times New Roman" w:cs="Times New Roman"/>
          <w:sz w:val="28"/>
          <w:szCs w:val="28"/>
        </w:rPr>
        <w:t>Биробиджан</w:t>
      </w:r>
    </w:p>
    <w:p w:rsidR="0083554C" w:rsidRPr="00C8136A" w:rsidRDefault="0083554C" w:rsidP="00EF52E4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C8136A">
        <w:rPr>
          <w:rFonts w:ascii="Times New Roman" w:hAnsi="Times New Roman" w:cs="Times New Roman"/>
          <w:sz w:val="28"/>
          <w:szCs w:val="28"/>
        </w:rPr>
        <w:t>202</w:t>
      </w:r>
      <w:r w:rsidR="009E6CF1">
        <w:rPr>
          <w:rFonts w:ascii="Times New Roman" w:hAnsi="Times New Roman" w:cs="Times New Roman"/>
          <w:sz w:val="28"/>
          <w:szCs w:val="28"/>
        </w:rPr>
        <w:t>5</w:t>
      </w:r>
      <w:r w:rsidRPr="00C8136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E6CF1" w:rsidRDefault="00024361" w:rsidP="009E6CF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lastRenderedPageBreak/>
        <w:t xml:space="preserve">С 1 </w:t>
      </w:r>
      <w:r w:rsidR="009E6CF1" w:rsidRPr="009E6C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января</w:t>
      </w:r>
      <w:r w:rsidRPr="009E6C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202</w:t>
      </w:r>
      <w:r w:rsidR="009E6CF1" w:rsidRPr="009E6C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>5</w:t>
      </w:r>
      <w:r w:rsidRPr="009E6C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 год</w:t>
      </w:r>
      <w:r w:rsidR="009E6CF1" w:rsidRPr="009E6C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а действуют изменения, введенные </w:t>
      </w:r>
      <w:r w:rsidR="009E6CF1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в Лесной кодекс Российской Федерации </w:t>
      </w:r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Федеральным законом от 04.02.2021 № 3-ФЗ</w:t>
      </w:r>
      <w:r w:rsidR="009E6CF1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E6CF1" w:rsidRPr="00931BB9" w:rsidRDefault="009E6CF1" w:rsidP="009E6CF1">
      <w:pPr>
        <w:pStyle w:val="1"/>
        <w:shd w:val="clear" w:color="auto" w:fill="FFFFFF"/>
        <w:spacing w:before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E6CF1">
        <w:rPr>
          <w:rFonts w:ascii="Times New Roman" w:hAnsi="Times New Roman" w:cs="Times New Roman"/>
          <w:color w:val="auto"/>
          <w:sz w:val="28"/>
          <w:szCs w:val="28"/>
          <w:lang w:eastAsia="ru-RU"/>
        </w:rPr>
        <w:t xml:space="preserve">Так, </w:t>
      </w:r>
      <w:r w:rsidRPr="00931BB9">
        <w:rPr>
          <w:rFonts w:ascii="Times New Roman" w:eastAsia="Times New Roman" w:hAnsi="Times New Roman" w:cs="Times New Roman"/>
          <w:color w:val="auto"/>
          <w:sz w:val="28"/>
          <w:szCs w:val="28"/>
          <w:lang w:eastAsia="ru-RU"/>
        </w:rPr>
        <w:t xml:space="preserve">ч. 7 ст. 50.4 Лесного кодекса Российской Федерации предусмотрено, что транспортировка древесины 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автомобильным транспортом допускается в случае, если транспортные средства оборудованы техническими средствами контроля, указанными в ст. 96.3 Лесного кодекса Российской Федерации.</w:t>
      </w:r>
    </w:p>
    <w:p w:rsidR="009C0421" w:rsidRDefault="009E6CF1" w:rsidP="009C04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Статьей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96.3 Лесного кодекса Российской Федерации установлено, что транспортные средства, на которых осуществляется транспортировка древесины (в случае её транспортировки автомобильным транспортом),  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оборуд</w:t>
      </w:r>
      <w:r w:rsidR="0050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уются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техническими средствами контроля, обеспечиваю</w:t>
      </w:r>
      <w:r w:rsidR="0050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щими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оперативное получение формируемой в некорректируемом виде на основе использования сигналов глобальной навигационной спутниковой системы Российской Федерации информации, позволяющей установить координаты места нахождения таких транспортных средств, траекторию их движения, используют программное обеспечение, интегрированное с федеральной государственной информационной системой лесного комплекса, и передают в неё информацию в режиме реального времени.</w:t>
      </w:r>
    </w:p>
    <w:p w:rsidR="009C0421" w:rsidRDefault="00503EF7" w:rsidP="009C042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Порядок оснащения транспортных средств, на которых осуществляется транспортировка древесины (в случае её транспортировки автомобильным транспортом), и техники, используемой при тушении лесных пожаров, техническими средствами контроля, их виды, требования к их использованию и порядок их функционирования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утверждён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</w:t>
      </w:r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риказом Минприроды России от 21.02.2022 № 121.</w:t>
      </w:r>
    </w:p>
    <w:p w:rsidR="009E6CF1" w:rsidRPr="00931BB9" w:rsidRDefault="009C0421" w:rsidP="009C0421">
      <w:pPr>
        <w:shd w:val="clear" w:color="auto" w:fill="FFFFFF"/>
        <w:spacing w:after="0" w:line="240" w:lineRule="auto"/>
        <w:ind w:firstLine="709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0" locked="0" layoutInCell="1" allowOverlap="1" wp14:anchorId="1F8240A9" wp14:editId="62F74D50">
            <wp:simplePos x="0" y="0"/>
            <wp:positionH relativeFrom="column">
              <wp:posOffset>-30480</wp:posOffset>
            </wp:positionH>
            <wp:positionV relativeFrom="paragraph">
              <wp:posOffset>1341120</wp:posOffset>
            </wp:positionV>
            <wp:extent cx="3060065" cy="3060065"/>
            <wp:effectExtent l="0" t="0" r="6985" b="6985"/>
            <wp:wrapThrough wrapText="bothSides">
              <wp:wrapPolygon edited="0">
                <wp:start x="0" y="0"/>
                <wp:lineTo x="0" y="21515"/>
                <wp:lineTo x="21515" y="21515"/>
                <wp:lineTo x="21515" y="0"/>
                <wp:lineTo x="0" y="0"/>
              </wp:wrapPolygon>
            </wp:wrapThrough>
            <wp:docPr id="4" name="Рисунок 4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0065" cy="3060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список техники, </w:t>
      </w:r>
      <w:r w:rsidR="0050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подлежащей оборудованию </w:t>
      </w:r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техническими средствами контроля, </w:t>
      </w:r>
      <w:r w:rsidR="0050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включены</w:t>
      </w:r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лесозаготовительные машины, </w:t>
      </w:r>
      <w:proofErr w:type="spellStart"/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лесопожарные</w:t>
      </w:r>
      <w:proofErr w:type="spellEnd"/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автомобили и машины для транспортировки древесины.</w:t>
      </w:r>
    </w:p>
    <w:p w:rsidR="009E6CF1" w:rsidRPr="00931BB9" w:rsidRDefault="009E6CF1" w:rsidP="009E6CF1">
      <w:pPr>
        <w:shd w:val="clear" w:color="auto" w:fill="FFFFFF"/>
        <w:spacing w:after="100" w:afterAutospacing="1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Данные о передвижении </w:t>
      </w:r>
      <w:r w:rsidR="0050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техники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переда</w:t>
      </w:r>
      <w:r w:rsidR="0050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ется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во ФГИС Лесного комплекса (Рослесхоз) через ГАИС «ЭРА-ГЛОНАСС».</w:t>
      </w:r>
    </w:p>
    <w:p w:rsidR="009C0421" w:rsidRDefault="00503EF7" w:rsidP="009C04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Федеральный закон</w:t>
      </w:r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от 08.07.2024 № 165-ФЗ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внес изменения </w:t>
      </w:r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Кодекс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а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именно </w:t>
      </w:r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ст. 8.28.1 Кодекса об административных правонарушениях Российской Федерации (далее – КоАП РФ) дополнена частями 6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11 «Нарушение требований лесного законодатель</w:t>
      </w:r>
      <w:bookmarkStart w:id="0" w:name="_GoBack"/>
      <w:bookmarkEnd w:id="0"/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ства об учёте древесины и сделок с ней».</w:t>
      </w:r>
    </w:p>
    <w:p w:rsidR="009E6CF1" w:rsidRPr="00931BB9" w:rsidRDefault="00503EF7" w:rsidP="009C042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ч.</w:t>
      </w:r>
      <w:r w:rsidR="009E6CF1"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7 ст. 8.28.1 КоАП РФ предусматривает административную ответственность за транспортировку древесины без оснащения лесовозов техническими средствами контроля ГЛОНАСС в виде административных штрафов:</w:t>
      </w:r>
    </w:p>
    <w:p w:rsidR="009E6CF1" w:rsidRPr="00931BB9" w:rsidRDefault="009E6CF1" w:rsidP="009C042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должностных лиц – от 20 до 40 тыс. руб.;</w:t>
      </w:r>
    </w:p>
    <w:p w:rsidR="009E6CF1" w:rsidRPr="00931BB9" w:rsidRDefault="009E6CF1" w:rsidP="009C042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лиц, осуществляющих предпринимательскую деятельность без образования юридического лица, - от 100до 200 тыс. руб.;</w:t>
      </w:r>
    </w:p>
    <w:p w:rsidR="009E6CF1" w:rsidRPr="00931BB9" w:rsidRDefault="009E6CF1" w:rsidP="009C042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для юридических лиц – от 200 до 400 тыс. руб.</w:t>
      </w:r>
    </w:p>
    <w:p w:rsidR="009C0421" w:rsidRDefault="009C0421" w:rsidP="009C042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E6CF1" w:rsidRPr="00931BB9" w:rsidRDefault="009E6CF1" w:rsidP="009C042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повторном совершении указанного административного правонарушения ч. 8 ст. 8.28.1 КоАП РФ предусмотрена возможность конфискации древесины и (или) транспортного средства, а также увеличенный размер штрафа.</w:t>
      </w:r>
    </w:p>
    <w:p w:rsidR="009E6CF1" w:rsidRPr="00931BB9" w:rsidRDefault="009E6CF1" w:rsidP="009C0421">
      <w:pPr>
        <w:shd w:val="clear" w:color="auto" w:fill="FFFFFF"/>
        <w:spacing w:after="0" w:line="240" w:lineRule="auto"/>
        <w:ind w:firstLine="708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Дела об административных правонарушениях, предусмотренных </w:t>
      </w:r>
      <w:r w:rsidR="0050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  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ч. 7 ст. 8.28.1 КоАП РФ, рассматриваются федеральным органом исполнительной власти, осуществляющим федеральный государственный надзор в сфере транспортировки, хранения древесины, производства продукции переработки древесины и учёта сделок с ними, дела об административных</w:t>
      </w:r>
      <w:r w:rsidR="0050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правонарушениях, предусмотренных </w:t>
      </w:r>
      <w:r w:rsidR="00503EF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    </w:t>
      </w:r>
      <w:r w:rsidRPr="00931BB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ч. 8 ст. 8.28.1 КоАП РФ, - мировыми судьями.</w:t>
      </w:r>
    </w:p>
    <w:p w:rsidR="009C0421" w:rsidRDefault="00C8136A" w:rsidP="009C0421">
      <w:pPr>
        <w:pStyle w:val="a4"/>
        <w:spacing w:before="0" w:beforeAutospacing="0" w:after="0" w:afterAutospacing="0" w:line="180" w:lineRule="atLeast"/>
        <w:jc w:val="both"/>
        <w:rPr>
          <w:b/>
        </w:rPr>
      </w:pPr>
      <w:r w:rsidRPr="00B03C1E">
        <w:rPr>
          <w:color w:val="FFFFFF" w:themeColor="background1"/>
          <w:sz w:val="34"/>
          <w:szCs w:val="34"/>
        </w:rPr>
        <w:t>п</w:t>
      </w:r>
      <w:r w:rsidR="00503EF7" w:rsidRPr="00503EF7">
        <w:rPr>
          <w:b/>
        </w:rPr>
        <w:t xml:space="preserve"> </w:t>
      </w:r>
    </w:p>
    <w:p w:rsidR="00503EF7" w:rsidRPr="009C0421" w:rsidRDefault="00503EF7" w:rsidP="009C0421">
      <w:pPr>
        <w:pStyle w:val="a4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9C0421">
        <w:rPr>
          <w:b/>
          <w:sz w:val="28"/>
          <w:szCs w:val="28"/>
        </w:rPr>
        <w:t>О нарушениях закона можно с</w:t>
      </w:r>
      <w:r w:rsidRPr="009C0421">
        <w:rPr>
          <w:b/>
          <w:sz w:val="28"/>
          <w:szCs w:val="28"/>
        </w:rPr>
        <w:t>о</w:t>
      </w:r>
      <w:r w:rsidRPr="009C0421">
        <w:rPr>
          <w:b/>
          <w:sz w:val="28"/>
          <w:szCs w:val="28"/>
        </w:rPr>
        <w:t>общить</w:t>
      </w:r>
      <w:r w:rsidRPr="009C0421">
        <w:rPr>
          <w:sz w:val="28"/>
          <w:szCs w:val="28"/>
        </w:rPr>
        <w:t>:</w:t>
      </w:r>
    </w:p>
    <w:p w:rsidR="00503EF7" w:rsidRPr="009C0421" w:rsidRDefault="00503EF7" w:rsidP="009C0421">
      <w:pPr>
        <w:pStyle w:val="a4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</w:p>
    <w:p w:rsidR="00503EF7" w:rsidRPr="009C0421" w:rsidRDefault="00503EF7" w:rsidP="009C0421">
      <w:pPr>
        <w:pStyle w:val="a4"/>
        <w:spacing w:before="0" w:beforeAutospacing="0" w:after="0" w:afterAutospacing="0" w:line="180" w:lineRule="atLeast"/>
        <w:ind w:firstLine="708"/>
        <w:jc w:val="both"/>
        <w:rPr>
          <w:sz w:val="28"/>
          <w:szCs w:val="28"/>
        </w:rPr>
      </w:pPr>
      <w:r w:rsidRPr="009C0421">
        <w:rPr>
          <w:sz w:val="28"/>
          <w:szCs w:val="28"/>
        </w:rPr>
        <w:t xml:space="preserve">В </w:t>
      </w:r>
      <w:r w:rsidRPr="009C0421">
        <w:rPr>
          <w:sz w:val="28"/>
          <w:szCs w:val="28"/>
        </w:rPr>
        <w:t>Биробиджанскую</w:t>
      </w:r>
      <w:r w:rsidRPr="009C0421">
        <w:rPr>
          <w:sz w:val="28"/>
          <w:szCs w:val="28"/>
        </w:rPr>
        <w:t xml:space="preserve"> межрайонную </w:t>
      </w:r>
      <w:r w:rsidRPr="009C0421">
        <w:rPr>
          <w:sz w:val="28"/>
          <w:szCs w:val="28"/>
        </w:rPr>
        <w:br/>
        <w:t>природоохранную прокуратуру по адресу:</w:t>
      </w:r>
      <w:r w:rsidRPr="009C0421">
        <w:rPr>
          <w:sz w:val="28"/>
          <w:szCs w:val="28"/>
        </w:rPr>
        <w:t xml:space="preserve"> 679016, ЕАО, г. Биробиджан, </w:t>
      </w:r>
      <w:r w:rsidRPr="009C0421">
        <w:rPr>
          <w:sz w:val="28"/>
          <w:szCs w:val="28"/>
        </w:rPr>
        <w:t xml:space="preserve">ул. </w:t>
      </w:r>
      <w:r w:rsidRPr="009C0421">
        <w:rPr>
          <w:sz w:val="28"/>
          <w:szCs w:val="28"/>
        </w:rPr>
        <w:t>Шолом-Алейхема</w:t>
      </w:r>
      <w:r w:rsidRPr="009C0421">
        <w:rPr>
          <w:sz w:val="28"/>
          <w:szCs w:val="28"/>
        </w:rPr>
        <w:t>,</w:t>
      </w:r>
      <w:r w:rsidRPr="009C0421">
        <w:rPr>
          <w:sz w:val="28"/>
          <w:szCs w:val="28"/>
        </w:rPr>
        <w:t xml:space="preserve"> </w:t>
      </w:r>
      <w:r w:rsidRPr="009C0421">
        <w:rPr>
          <w:sz w:val="28"/>
          <w:szCs w:val="28"/>
        </w:rPr>
        <w:t>д.</w:t>
      </w:r>
      <w:r w:rsidRPr="009C0421">
        <w:rPr>
          <w:sz w:val="28"/>
          <w:szCs w:val="28"/>
        </w:rPr>
        <w:t xml:space="preserve"> 55, по телефону «Горячей линии» 8 (422622) 2-10-22, по адресу электронной почты </w:t>
      </w:r>
      <w:hyperlink r:id="rId8" w:tgtFrame="_blank" w:history="1">
        <w:r w:rsidR="009C0421" w:rsidRPr="009C0421">
          <w:rPr>
            <w:bCs/>
            <w:sz w:val="28"/>
            <w:szCs w:val="28"/>
            <w:shd w:val="clear" w:color="auto" w:fill="FFFFFF"/>
            <w:lang w:val="en-US"/>
          </w:rPr>
          <w:t>brmpp</w:t>
        </w:r>
        <w:r w:rsidR="009C0421" w:rsidRPr="009C0421">
          <w:rPr>
            <w:bCs/>
            <w:sz w:val="28"/>
            <w:szCs w:val="28"/>
            <w:shd w:val="clear" w:color="auto" w:fill="FFFFFF"/>
          </w:rPr>
          <w:t>_</w:t>
        </w:r>
        <w:r w:rsidR="009C0421" w:rsidRPr="009C0421">
          <w:rPr>
            <w:bCs/>
            <w:sz w:val="28"/>
            <w:szCs w:val="28"/>
            <w:shd w:val="clear" w:color="auto" w:fill="FFFFFF"/>
            <w:lang w:val="en-US"/>
          </w:rPr>
          <w:t>abpp</w:t>
        </w:r>
        <w:r w:rsidR="009C0421" w:rsidRPr="009C0421">
          <w:rPr>
            <w:bCs/>
            <w:sz w:val="28"/>
            <w:szCs w:val="28"/>
            <w:shd w:val="clear" w:color="auto" w:fill="FFFFFF"/>
          </w:rPr>
          <w:t>@81.</w:t>
        </w:r>
        <w:r w:rsidR="009C0421" w:rsidRPr="009C0421">
          <w:rPr>
            <w:bCs/>
            <w:sz w:val="28"/>
            <w:szCs w:val="28"/>
            <w:shd w:val="clear" w:color="auto" w:fill="FFFFFF"/>
            <w:lang w:val="en-US"/>
          </w:rPr>
          <w:t>mailop</w:t>
        </w:r>
        <w:r w:rsidR="009C0421" w:rsidRPr="009C0421">
          <w:rPr>
            <w:bCs/>
            <w:sz w:val="28"/>
            <w:szCs w:val="28"/>
            <w:shd w:val="clear" w:color="auto" w:fill="FFFFFF"/>
          </w:rPr>
          <w:t>.</w:t>
        </w:r>
        <w:proofErr w:type="spellStart"/>
        <w:r w:rsidR="009C0421" w:rsidRPr="009C0421">
          <w:rPr>
            <w:bCs/>
            <w:sz w:val="28"/>
            <w:szCs w:val="28"/>
            <w:shd w:val="clear" w:color="auto" w:fill="FFFFFF"/>
            <w:lang w:val="en-US"/>
          </w:rPr>
          <w:t>ru</w:t>
        </w:r>
        <w:proofErr w:type="spellEnd"/>
      </w:hyperlink>
      <w:r w:rsidRPr="009C0421">
        <w:rPr>
          <w:sz w:val="28"/>
          <w:szCs w:val="28"/>
        </w:rPr>
        <w:t xml:space="preserve"> или ч</w:t>
      </w:r>
      <w:r w:rsidRPr="009C0421">
        <w:rPr>
          <w:sz w:val="28"/>
          <w:szCs w:val="28"/>
        </w:rPr>
        <w:t>е</w:t>
      </w:r>
      <w:r w:rsidRPr="009C0421">
        <w:rPr>
          <w:sz w:val="28"/>
          <w:szCs w:val="28"/>
        </w:rPr>
        <w:t>рез Интернет-приемную на Едином по</w:t>
      </w:r>
      <w:r w:rsidRPr="009C0421">
        <w:rPr>
          <w:sz w:val="28"/>
          <w:szCs w:val="28"/>
        </w:rPr>
        <w:t>р</w:t>
      </w:r>
      <w:r w:rsidRPr="009C0421">
        <w:rPr>
          <w:sz w:val="28"/>
          <w:szCs w:val="28"/>
        </w:rPr>
        <w:t>тале прокуратуры и через Единый портал государственных услуг.</w:t>
      </w:r>
    </w:p>
    <w:p w:rsidR="00C8136A" w:rsidRPr="008D3680" w:rsidRDefault="00C8136A" w:rsidP="006201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proofErr w:type="spellStart"/>
      <w:r w:rsidRPr="00B03C1E">
        <w:rPr>
          <w:rFonts w:ascii="Times New Roman" w:hAnsi="Times New Roman" w:cs="Times New Roman"/>
          <w:color w:val="FFFFFF" w:themeColor="background1"/>
          <w:sz w:val="34"/>
          <w:szCs w:val="34"/>
        </w:rPr>
        <w:t>рокуратуры</w:t>
      </w:r>
      <w:proofErr w:type="spellEnd"/>
      <w:r w:rsidRPr="00B03C1E">
        <w:rPr>
          <w:rFonts w:ascii="Times New Roman" w:hAnsi="Times New Roman" w:cs="Times New Roman"/>
          <w:color w:val="FFFFFF" w:themeColor="background1"/>
          <w:sz w:val="34"/>
          <w:szCs w:val="34"/>
        </w:rPr>
        <w:t>, в том числе в Амурск</w:t>
      </w:r>
    </w:p>
    <w:sectPr w:rsidR="00C8136A" w:rsidRPr="008D3680" w:rsidSect="00E974A2">
      <w:pgSz w:w="16838" w:h="11906" w:orient="landscape"/>
      <w:pgMar w:top="993" w:right="678" w:bottom="851" w:left="709" w:header="709" w:footer="709" w:gutter="0"/>
      <w:cols w:num="3" w:space="42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8194E"/>
    <w:multiLevelType w:val="multilevel"/>
    <w:tmpl w:val="11B21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A91521E"/>
    <w:multiLevelType w:val="hybridMultilevel"/>
    <w:tmpl w:val="438E12C0"/>
    <w:lvl w:ilvl="0" w:tplc="C082ECF2">
      <w:start w:val="2020"/>
      <w:numFmt w:val="bullet"/>
      <w:lvlText w:val=""/>
      <w:lvlJc w:val="left"/>
      <w:pPr>
        <w:ind w:left="786" w:hanging="360"/>
      </w:pPr>
      <w:rPr>
        <w:rFonts w:ascii="Symbol" w:eastAsia="Times New Roman" w:hAnsi="Symbol" w:cstheme="minorBidi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871"/>
    <w:rsid w:val="000216F0"/>
    <w:rsid w:val="00024361"/>
    <w:rsid w:val="00044A0F"/>
    <w:rsid w:val="000F1657"/>
    <w:rsid w:val="00111196"/>
    <w:rsid w:val="00176665"/>
    <w:rsid w:val="00176BC1"/>
    <w:rsid w:val="001B003C"/>
    <w:rsid w:val="001E412D"/>
    <w:rsid w:val="00215D29"/>
    <w:rsid w:val="00275E27"/>
    <w:rsid w:val="00297A16"/>
    <w:rsid w:val="002D1B57"/>
    <w:rsid w:val="002E02FF"/>
    <w:rsid w:val="00311260"/>
    <w:rsid w:val="0039673D"/>
    <w:rsid w:val="003C2AFD"/>
    <w:rsid w:val="003D5080"/>
    <w:rsid w:val="00433561"/>
    <w:rsid w:val="004660F3"/>
    <w:rsid w:val="004D18F5"/>
    <w:rsid w:val="00503EF7"/>
    <w:rsid w:val="00521EC0"/>
    <w:rsid w:val="0058016A"/>
    <w:rsid w:val="005B2132"/>
    <w:rsid w:val="005D6206"/>
    <w:rsid w:val="0062019E"/>
    <w:rsid w:val="00642EB8"/>
    <w:rsid w:val="0069007A"/>
    <w:rsid w:val="00697BAD"/>
    <w:rsid w:val="006A21CA"/>
    <w:rsid w:val="006D33FA"/>
    <w:rsid w:val="006E791B"/>
    <w:rsid w:val="006F6A4B"/>
    <w:rsid w:val="006F7E1E"/>
    <w:rsid w:val="00743188"/>
    <w:rsid w:val="00782C1A"/>
    <w:rsid w:val="007A0871"/>
    <w:rsid w:val="007A7C2E"/>
    <w:rsid w:val="007E14AF"/>
    <w:rsid w:val="008003B4"/>
    <w:rsid w:val="00817437"/>
    <w:rsid w:val="0082636E"/>
    <w:rsid w:val="0083554C"/>
    <w:rsid w:val="008454E6"/>
    <w:rsid w:val="008456F0"/>
    <w:rsid w:val="00886E69"/>
    <w:rsid w:val="008932B9"/>
    <w:rsid w:val="00894BA8"/>
    <w:rsid w:val="008A1397"/>
    <w:rsid w:val="008A4CB0"/>
    <w:rsid w:val="008D3680"/>
    <w:rsid w:val="00942E68"/>
    <w:rsid w:val="0099671D"/>
    <w:rsid w:val="009A75F8"/>
    <w:rsid w:val="009B2E21"/>
    <w:rsid w:val="009C0421"/>
    <w:rsid w:val="009D0B0F"/>
    <w:rsid w:val="009E6CF1"/>
    <w:rsid w:val="00A15A80"/>
    <w:rsid w:val="00A16ABA"/>
    <w:rsid w:val="00A266BC"/>
    <w:rsid w:val="00A81879"/>
    <w:rsid w:val="00A938B4"/>
    <w:rsid w:val="00B03C1E"/>
    <w:rsid w:val="00B050A1"/>
    <w:rsid w:val="00B473FE"/>
    <w:rsid w:val="00B52BF4"/>
    <w:rsid w:val="00B66A86"/>
    <w:rsid w:val="00B7352F"/>
    <w:rsid w:val="00B7363E"/>
    <w:rsid w:val="00B91AE6"/>
    <w:rsid w:val="00BA4025"/>
    <w:rsid w:val="00BE1DE7"/>
    <w:rsid w:val="00BE308C"/>
    <w:rsid w:val="00BF48F7"/>
    <w:rsid w:val="00BF7007"/>
    <w:rsid w:val="00C058A2"/>
    <w:rsid w:val="00C20BBA"/>
    <w:rsid w:val="00C42D5A"/>
    <w:rsid w:val="00C67158"/>
    <w:rsid w:val="00C8136A"/>
    <w:rsid w:val="00CE70AC"/>
    <w:rsid w:val="00CF734A"/>
    <w:rsid w:val="00D376E6"/>
    <w:rsid w:val="00D55C57"/>
    <w:rsid w:val="00D75E5F"/>
    <w:rsid w:val="00DD0E92"/>
    <w:rsid w:val="00DD4AF2"/>
    <w:rsid w:val="00DE104E"/>
    <w:rsid w:val="00E068A3"/>
    <w:rsid w:val="00E374D6"/>
    <w:rsid w:val="00E5652C"/>
    <w:rsid w:val="00E908C7"/>
    <w:rsid w:val="00E974A2"/>
    <w:rsid w:val="00EE25AE"/>
    <w:rsid w:val="00EF52E4"/>
    <w:rsid w:val="00F07880"/>
    <w:rsid w:val="00F12487"/>
    <w:rsid w:val="00F13B66"/>
    <w:rsid w:val="00F33F9C"/>
    <w:rsid w:val="00F705F8"/>
    <w:rsid w:val="00FB0A95"/>
    <w:rsid w:val="00FB6987"/>
    <w:rsid w:val="00FE3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1A6FBC-ED23-4722-A68C-A692CB212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5E5F"/>
  </w:style>
  <w:style w:type="paragraph" w:styleId="1">
    <w:name w:val="heading 1"/>
    <w:basedOn w:val="a"/>
    <w:next w:val="a"/>
    <w:link w:val="10"/>
    <w:uiPriority w:val="9"/>
    <w:qFormat/>
    <w:rsid w:val="008D36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F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83554C"/>
    <w:rPr>
      <w:rFonts w:eastAsia="Times New Roman"/>
      <w:b/>
      <w:bCs/>
      <w:sz w:val="17"/>
      <w:szCs w:val="17"/>
      <w:shd w:val="clear" w:color="auto" w:fill="FFFFFF"/>
    </w:rPr>
  </w:style>
  <w:style w:type="paragraph" w:customStyle="1" w:styleId="11">
    <w:name w:val="Основной текст1"/>
    <w:basedOn w:val="a"/>
    <w:link w:val="a3"/>
    <w:rsid w:val="0083554C"/>
    <w:pPr>
      <w:widowControl w:val="0"/>
      <w:shd w:val="clear" w:color="auto" w:fill="FFFFFF"/>
      <w:spacing w:after="0" w:line="206" w:lineRule="exact"/>
    </w:pPr>
    <w:rPr>
      <w:rFonts w:eastAsia="Times New Roman"/>
      <w:b/>
      <w:bCs/>
      <w:sz w:val="17"/>
      <w:szCs w:val="17"/>
    </w:rPr>
  </w:style>
  <w:style w:type="paragraph" w:styleId="a4">
    <w:name w:val="Normal (Web)"/>
    <w:basedOn w:val="a"/>
    <w:uiPriority w:val="99"/>
    <w:unhideWhenUsed/>
    <w:rsid w:val="008355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16A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E068A3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671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67158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C67158"/>
  </w:style>
  <w:style w:type="character" w:styleId="a8">
    <w:name w:val="Strong"/>
    <w:basedOn w:val="a0"/>
    <w:uiPriority w:val="22"/>
    <w:qFormat/>
    <w:rsid w:val="00FE3E40"/>
    <w:rPr>
      <w:b/>
      <w:bCs/>
    </w:rPr>
  </w:style>
  <w:style w:type="character" w:customStyle="1" w:styleId="nobr">
    <w:name w:val="nobr"/>
    <w:basedOn w:val="a0"/>
    <w:rsid w:val="00B473FE"/>
  </w:style>
  <w:style w:type="character" w:customStyle="1" w:styleId="10">
    <w:name w:val="Заголовок 1 Знак"/>
    <w:basedOn w:val="a0"/>
    <w:link w:val="1"/>
    <w:uiPriority w:val="9"/>
    <w:rsid w:val="008D368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formattext">
    <w:name w:val="formattext"/>
    <w:basedOn w:val="a"/>
    <w:rsid w:val="00F33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earchresult">
    <w:name w:val="search_result"/>
    <w:basedOn w:val="a0"/>
    <w:rsid w:val="00F33F9C"/>
  </w:style>
  <w:style w:type="character" w:customStyle="1" w:styleId="20">
    <w:name w:val="Заголовок 2 Знак"/>
    <w:basedOn w:val="a0"/>
    <w:link w:val="2"/>
    <w:uiPriority w:val="9"/>
    <w:semiHidden/>
    <w:rsid w:val="00F33F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48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7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46474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2468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22967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1032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2719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42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196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60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60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0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22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66742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1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605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076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77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0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52993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0741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812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232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5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2120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684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35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87752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754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019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526112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52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883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908746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38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2506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32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1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206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494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8695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78669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32677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54778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199180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1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rmpp_abpp@81.mailop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Abp-mproc-vmpp</dc:creator>
  <cp:lastModifiedBy>User</cp:lastModifiedBy>
  <cp:revision>2</cp:revision>
  <cp:lastPrinted>2025-01-18T04:45:00Z</cp:lastPrinted>
  <dcterms:created xsi:type="dcterms:W3CDTF">2025-01-18T04:47:00Z</dcterms:created>
  <dcterms:modified xsi:type="dcterms:W3CDTF">2025-01-18T04:47:00Z</dcterms:modified>
</cp:coreProperties>
</file>