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91" w:rsidRDefault="00C42D91" w:rsidP="00C42D91">
      <w:pPr>
        <w:pStyle w:val="text-start"/>
        <w:shd w:val="clear" w:color="auto" w:fill="FFFFFF"/>
        <w:spacing w:before="0" w:beforeAutospacing="0"/>
        <w:jc w:val="center"/>
        <w:rPr>
          <w:b/>
          <w:color w:val="3B425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753100" cy="3257550"/>
            <wp:effectExtent l="0" t="0" r="0" b="0"/>
            <wp:wrapThrough wrapText="bothSides">
              <wp:wrapPolygon edited="0">
                <wp:start x="0" y="0"/>
                <wp:lineTo x="0" y="21474"/>
                <wp:lineTo x="21528" y="21474"/>
                <wp:lineTo x="21528" y="0"/>
                <wp:lineTo x="0" y="0"/>
              </wp:wrapPolygon>
            </wp:wrapThrough>
            <wp:docPr id="1" name="Рисунок 1" descr="https://avatars.mds.yandex.net/i?id=4dffb68772d400ebf3e5308eca281b162c3ae44c-58741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dffb68772d400ebf3e5308eca281b162c3ae44c-58741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/>
        <w:jc w:val="center"/>
        <w:rPr>
          <w:b/>
          <w:color w:val="3B4256"/>
          <w:sz w:val="32"/>
          <w:szCs w:val="32"/>
        </w:rPr>
      </w:pPr>
      <w:r w:rsidRPr="00C42D91">
        <w:rPr>
          <w:b/>
          <w:color w:val="3B4256"/>
          <w:sz w:val="32"/>
          <w:szCs w:val="32"/>
        </w:rPr>
        <w:t>Изменены правила получения охотничьего билета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hd w:val="clear" w:color="auto" w:fill="FFFFFF"/>
        </w:rPr>
      </w:pPr>
      <w:r w:rsidRPr="00C42D91">
        <w:rPr>
          <w:color w:val="333333"/>
          <w:shd w:val="clear" w:color="auto" w:fill="FFFFFF"/>
        </w:rPr>
        <w:t>П</w:t>
      </w:r>
      <w:r w:rsidRPr="00C42D91">
        <w:rPr>
          <w:color w:val="333333"/>
          <w:shd w:val="clear" w:color="auto" w:fill="FFFFFF"/>
        </w:rPr>
        <w:t>риказ</w:t>
      </w:r>
      <w:r w:rsidRPr="00C42D91">
        <w:rPr>
          <w:color w:val="333333"/>
          <w:shd w:val="clear" w:color="auto" w:fill="FFFFFF"/>
        </w:rPr>
        <w:t>ом</w:t>
      </w:r>
      <w:r w:rsidRPr="00C42D91">
        <w:rPr>
          <w:color w:val="333333"/>
          <w:shd w:val="clear" w:color="auto" w:fill="FFFFFF"/>
        </w:rPr>
        <w:t xml:space="preserve"> Минприроды России от 24.09.2024 № 579</w:t>
      </w:r>
      <w:r w:rsidRPr="00C42D91">
        <w:rPr>
          <w:color w:val="333333"/>
          <w:shd w:val="clear" w:color="auto" w:fill="FFFFFF"/>
        </w:rPr>
        <w:t xml:space="preserve"> с</w:t>
      </w:r>
      <w:r w:rsidRPr="00C42D91">
        <w:rPr>
          <w:color w:val="3B4256"/>
          <w:shd w:val="clear" w:color="auto" w:fill="FFFFFF"/>
        </w:rPr>
        <w:t xml:space="preserve"> 1 сентября 2025 года вносятся изменения в Федеральный закон «Об охоте и о сохранении </w:t>
      </w:r>
      <w:proofErr w:type="gramStart"/>
      <w:r w:rsidRPr="00C42D91">
        <w:rPr>
          <w:color w:val="3B4256"/>
          <w:shd w:val="clear" w:color="auto" w:fill="FFFFFF"/>
        </w:rPr>
        <w:t>охотничьих ресурсов</w:t>
      </w:r>
      <w:proofErr w:type="gramEnd"/>
      <w:r w:rsidRPr="00C42D91">
        <w:rPr>
          <w:color w:val="3B4256"/>
          <w:shd w:val="clear" w:color="auto" w:fill="FFFFFF"/>
        </w:rPr>
        <w:t xml:space="preserve"> и о внесении изменений в отдельные законодательные акты Российской Федерации», согласно которым лица, впервые получающие охотничий билет, будут проходить проверку знаний, входящих в </w:t>
      </w:r>
      <w:proofErr w:type="spellStart"/>
      <w:r w:rsidRPr="00C42D91">
        <w:rPr>
          <w:color w:val="3B4256"/>
          <w:shd w:val="clear" w:color="auto" w:fill="FFFFFF"/>
        </w:rPr>
        <w:t>охотминимум</w:t>
      </w:r>
      <w:proofErr w:type="spellEnd"/>
      <w:r w:rsidRPr="00C42D91">
        <w:rPr>
          <w:color w:val="3B4256"/>
          <w:shd w:val="clear" w:color="auto" w:fill="FFFFFF"/>
        </w:rPr>
        <w:t>.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hd w:val="clear" w:color="auto" w:fill="FFFFFF"/>
        </w:rPr>
      </w:pP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  <w:r w:rsidRPr="00C42D91">
        <w:rPr>
          <w:color w:val="3B4256"/>
        </w:rPr>
        <w:t xml:space="preserve">Также обязанность по проверке знаний </w:t>
      </w:r>
      <w:proofErr w:type="spellStart"/>
      <w:r w:rsidRPr="00C42D91">
        <w:rPr>
          <w:color w:val="3B4256"/>
        </w:rPr>
        <w:t>охотминимума</w:t>
      </w:r>
      <w:proofErr w:type="spellEnd"/>
      <w:r w:rsidRPr="00C42D91">
        <w:rPr>
          <w:color w:val="3B4256"/>
        </w:rPr>
        <w:t xml:space="preserve"> устанавливается для лиц, получающих охотничий билет повторно, если охотничий билет, полученный ранее, был аннулирован.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  <w:proofErr w:type="spellStart"/>
      <w:r w:rsidRPr="00C42D91">
        <w:rPr>
          <w:color w:val="3B4256"/>
        </w:rPr>
        <w:t>Охотминимум</w:t>
      </w:r>
      <w:proofErr w:type="spellEnd"/>
      <w:r w:rsidRPr="00C42D91">
        <w:rPr>
          <w:color w:val="3B4256"/>
        </w:rPr>
        <w:t xml:space="preserve"> включает в себя: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  <w:r w:rsidRPr="00C42D91">
        <w:rPr>
          <w:color w:val="3B4256"/>
        </w:rPr>
        <w:t>1) знание требований безопасности при осуществлении охоты;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  <w:r w:rsidRPr="00C42D91">
        <w:rPr>
          <w:color w:val="3B4256"/>
        </w:rPr>
        <w:t>2) знание ограничений охоты, а также иных параметров охоты, установленных правилами охоты;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  <w:r w:rsidRPr="00C42D91">
        <w:rPr>
          <w:color w:val="3B4256"/>
        </w:rPr>
        <w:t>3) знание основ биологии диких животных.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  <w:r w:rsidRPr="00C42D91">
        <w:rPr>
          <w:color w:val="3B4256"/>
        </w:rPr>
        <w:t xml:space="preserve">Проверка у физических лиц знаний, входящих в </w:t>
      </w:r>
      <w:proofErr w:type="spellStart"/>
      <w:r w:rsidRPr="00C42D91">
        <w:rPr>
          <w:color w:val="3B4256"/>
        </w:rPr>
        <w:t>охотминимум</w:t>
      </w:r>
      <w:proofErr w:type="spellEnd"/>
      <w:r w:rsidRPr="00C42D91">
        <w:rPr>
          <w:color w:val="3B4256"/>
        </w:rPr>
        <w:t xml:space="preserve">, проводится органом исполнительной власти субъекта Российской Федерации, осуществляющим выдачу охотничьих билетов, в форме тестирования без взимания платы. Перечень вопросов для проверки знаний, входящих в </w:t>
      </w:r>
      <w:proofErr w:type="spellStart"/>
      <w:r w:rsidRPr="00C42D91">
        <w:rPr>
          <w:color w:val="3B4256"/>
        </w:rPr>
        <w:t>охотминимум</w:t>
      </w:r>
      <w:proofErr w:type="spellEnd"/>
      <w:r w:rsidRPr="00C42D91">
        <w:rPr>
          <w:color w:val="3B4256"/>
        </w:rPr>
        <w:t>, и ответы на эти вопросы утверждаются руководителем уполномоченного федерального органа исполнительной власти и размещаются на официальном сайте уполномоченного федерального органа исполнительной власти в сети «Интернет».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  <w:r w:rsidRPr="00C42D91">
        <w:rPr>
          <w:color w:val="3B4256"/>
        </w:rPr>
        <w:t>Кроме этого, подписанным законом устанавливается, что с 1 января 2025 года охотничий билет будет выдаваться в форме электронного документа.</w:t>
      </w:r>
    </w:p>
    <w:p w:rsidR="00C42D91" w:rsidRPr="00C42D91" w:rsidRDefault="00C42D91" w:rsidP="00C42D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C42D91" w:rsidRPr="00C42D91" w:rsidRDefault="00C42D91" w:rsidP="00C42D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2D91">
        <w:rPr>
          <w:color w:val="333333"/>
        </w:rPr>
        <w:lastRenderedPageBreak/>
        <w:t xml:space="preserve">Охотничий билет в форме электронного документа в день его выдачи направляется в личный кабинет заявителя на Едином портале вне зависимости от способа обращения заявителя и вносится в государственный </w:t>
      </w:r>
      <w:proofErr w:type="spellStart"/>
      <w:r w:rsidRPr="00C42D91">
        <w:rPr>
          <w:color w:val="333333"/>
        </w:rPr>
        <w:t>охотхозяйственный</w:t>
      </w:r>
      <w:proofErr w:type="spellEnd"/>
      <w:r w:rsidRPr="00C42D91">
        <w:rPr>
          <w:color w:val="333333"/>
        </w:rPr>
        <w:t xml:space="preserve"> реестр.</w:t>
      </w:r>
    </w:p>
    <w:p w:rsidR="00C42D91" w:rsidRPr="00C42D91" w:rsidRDefault="00C42D91" w:rsidP="00C42D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42D91">
        <w:rPr>
          <w:color w:val="333333"/>
        </w:rPr>
        <w:t>Аннулирование охотничьего билета происходит в течение одного рабочего дня после возникновения соответствующего основания, о чем уведомляемся заявитель в электронном виде и, при необходимости, в бумажном.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  <w:r w:rsidRPr="00C42D91">
        <w:rPr>
          <w:color w:val="3B4256"/>
        </w:rPr>
        <w:t>В случае, если заявитель укажет на необходимость получения охотничьего билета на бумажном носителе, охотничий билет будет выдан на бумажном носителе, имеющем равную юридическую силу с охотничьим билетом, выданным в форме электронного документа.</w:t>
      </w: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</w:p>
    <w:p w:rsidR="00C42D91" w:rsidRPr="00C42D91" w:rsidRDefault="00C42D91" w:rsidP="00C42D91">
      <w:pPr>
        <w:pStyle w:val="text-start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</w:rPr>
      </w:pPr>
      <w:r w:rsidRPr="00C42D91">
        <w:rPr>
          <w:color w:val="3B4256"/>
        </w:rPr>
        <w:t>Изменениями закреплены</w:t>
      </w:r>
      <w:r w:rsidRPr="00C42D91">
        <w:rPr>
          <w:color w:val="3B4256"/>
        </w:rPr>
        <w:t xml:space="preserve"> положения о саморегулируемых организациях охот пользователей и государственной информационной системе управления в области охоты и сохранения охотничьих ресурсов.</w:t>
      </w:r>
    </w:p>
    <w:p w:rsidR="00D46C72" w:rsidRDefault="00C42D91">
      <w:bookmarkStart w:id="0" w:name="_GoBack"/>
      <w:bookmarkEnd w:id="0"/>
    </w:p>
    <w:sectPr w:rsidR="00D4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7A"/>
    <w:rsid w:val="00A7077A"/>
    <w:rsid w:val="00C42D91"/>
    <w:rsid w:val="00D6603D"/>
    <w:rsid w:val="00D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7D5FE-07F8-4842-9AF7-4DD27F91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start">
    <w:name w:val="text-start"/>
    <w:basedOn w:val="a"/>
    <w:rsid w:val="00C4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2025-01-21T00:22:00Z</dcterms:created>
  <dcterms:modified xsi:type="dcterms:W3CDTF">2025-01-21T00:30:00Z</dcterms:modified>
</cp:coreProperties>
</file>