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977C5" w14:textId="5DADBF8C" w:rsidR="00CB3098" w:rsidRDefault="00CB3098" w:rsidP="00CB3098">
      <w:pPr>
        <w:pStyle w:val="a5"/>
      </w:pPr>
      <w:r>
        <w:t xml:space="preserve">   </w:t>
      </w:r>
      <w:r w:rsidR="00284E2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D9A409D" wp14:editId="51ADB04F">
            <wp:extent cx="2686050" cy="10560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34" cy="10819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</w:t>
      </w:r>
    </w:p>
    <w:p w14:paraId="18659FBF" w14:textId="77777777" w:rsidR="00A60D48" w:rsidRDefault="00A60D48" w:rsidP="00A60D48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bCs/>
          <w:sz w:val="32"/>
          <w:szCs w:val="32"/>
        </w:rPr>
      </w:pPr>
      <w:r>
        <w:tab/>
      </w: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14:paraId="0D0C5891" w14:textId="77777777" w:rsidR="00206B2B" w:rsidRPr="006B2512" w:rsidRDefault="00206B2B" w:rsidP="006B2512">
      <w:pPr>
        <w:spacing w:after="0" w:line="240" w:lineRule="auto"/>
        <w:ind w:firstLine="709"/>
        <w:jc w:val="center"/>
        <w:rPr>
          <w:b/>
        </w:rPr>
      </w:pPr>
    </w:p>
    <w:p w14:paraId="3A33F064" w14:textId="77777777" w:rsidR="006B2512" w:rsidRDefault="006B2512" w:rsidP="006B2512">
      <w:pPr>
        <w:spacing w:after="0" w:line="240" w:lineRule="auto"/>
        <w:jc w:val="center"/>
        <w:rPr>
          <w:b/>
        </w:rPr>
      </w:pPr>
    </w:p>
    <w:p w14:paraId="162B9EAB" w14:textId="77777777" w:rsidR="006B2512" w:rsidRPr="006B2512" w:rsidRDefault="006B2512" w:rsidP="006B2512">
      <w:pPr>
        <w:spacing w:after="0" w:line="240" w:lineRule="auto"/>
        <w:jc w:val="center"/>
        <w:rPr>
          <w:b/>
        </w:rPr>
      </w:pPr>
      <w:r w:rsidRPr="006B2512">
        <w:rPr>
          <w:b/>
        </w:rPr>
        <w:t>В каких случаях и в каком порядке аннулируется закладная?</w:t>
      </w:r>
    </w:p>
    <w:p w14:paraId="4B8C389B" w14:textId="77777777" w:rsidR="006B2512" w:rsidRDefault="006B2512" w:rsidP="006B262A">
      <w:pPr>
        <w:spacing w:after="0" w:line="240" w:lineRule="auto"/>
        <w:jc w:val="both"/>
      </w:pPr>
      <w:r w:rsidRPr="006B2512">
        <w:br/>
        <w:t>На вопросы отвечает заместитель руководителя Управления Росреестра по Еврейской автономной области Светлана Гришаева.</w:t>
      </w:r>
    </w:p>
    <w:p w14:paraId="1FE8CBA4" w14:textId="77777777" w:rsidR="006B2512" w:rsidRDefault="006B2512" w:rsidP="006B262A">
      <w:pPr>
        <w:spacing w:after="0" w:line="240" w:lineRule="auto"/>
        <w:jc w:val="both"/>
      </w:pPr>
      <w:r w:rsidRPr="006B2512">
        <w:br/>
      </w:r>
      <w:r w:rsidRPr="006B2512">
        <w:rPr>
          <w:noProof/>
          <w:lang w:eastAsia="ru-RU"/>
        </w:rPr>
        <w:drawing>
          <wp:inline distT="0" distB="0" distL="0" distR="0" wp14:anchorId="6291DAA2" wp14:editId="107D5877">
            <wp:extent cx="151130" cy="151130"/>
            <wp:effectExtent l="0" t="0" r="1270" b="1270"/>
            <wp:docPr id="1" name="Рисунок 1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❓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2512">
        <w:t>1. Нужно ли аннулировать электронную закладную?</w:t>
      </w:r>
    </w:p>
    <w:p w14:paraId="4C58D88C" w14:textId="77777777" w:rsidR="006B2512" w:rsidRDefault="006B2512" w:rsidP="006B262A">
      <w:pPr>
        <w:spacing w:after="0" w:line="240" w:lineRule="auto"/>
        <w:jc w:val="both"/>
      </w:pPr>
      <w:r w:rsidRPr="006B2512">
        <w:br/>
        <w:t>Если вы погасили запись об ипотеке, закладную аннулируют, но вам подавать заявление об этом не нужно. Депозитарий прекратит хранение и учет прав на такую закладную на основании уведомления, полученного от органа регистрации прав (п. 6 ст. 13.4 Закона об ипотеке).</w:t>
      </w:r>
    </w:p>
    <w:p w14:paraId="2D3A3FAB" w14:textId="77777777" w:rsidR="006B2512" w:rsidRDefault="006B2512" w:rsidP="006B262A">
      <w:pPr>
        <w:spacing w:after="0" w:line="240" w:lineRule="auto"/>
        <w:jc w:val="both"/>
      </w:pPr>
      <w:r w:rsidRPr="006B2512">
        <w:br/>
        <w:t>Если изменились условия электронной закладной, то аннулировать ее не требуется: закон этого не предусматривает. Нужно заполнить заявление, форму соглашения о внесении изменений и подать их в установленном порядке в электронном виде (п. 1 ст. 13.4 Закона об ипотеке).</w:t>
      </w:r>
      <w:r w:rsidRPr="006B2512">
        <w:br/>
      </w:r>
      <w:r w:rsidRPr="006B2512">
        <w:br/>
      </w:r>
      <w:r w:rsidRPr="006B2512">
        <w:rPr>
          <w:noProof/>
          <w:lang w:eastAsia="ru-RU"/>
        </w:rPr>
        <w:drawing>
          <wp:inline distT="0" distB="0" distL="0" distR="0" wp14:anchorId="33B77804" wp14:editId="2084006E">
            <wp:extent cx="151130" cy="151130"/>
            <wp:effectExtent l="0" t="0" r="1270" b="1270"/>
            <wp:docPr id="2" name="Рисунок 2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❓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2512">
        <w:t>2. Когда можно аннулировать документарную закладную и что для этого нужно?</w:t>
      </w:r>
    </w:p>
    <w:p w14:paraId="77EA81F8" w14:textId="77777777" w:rsidR="006B2512" w:rsidRDefault="006B2512" w:rsidP="006B262A">
      <w:pPr>
        <w:spacing w:after="0" w:line="240" w:lineRule="auto"/>
        <w:jc w:val="both"/>
      </w:pPr>
    </w:p>
    <w:p w14:paraId="7A88F6F5" w14:textId="77777777" w:rsidR="006B2512" w:rsidRDefault="006B2512" w:rsidP="006B2512">
      <w:pPr>
        <w:spacing w:after="0" w:line="240" w:lineRule="auto"/>
        <w:ind w:firstLine="708"/>
        <w:jc w:val="both"/>
      </w:pPr>
      <w:r w:rsidRPr="006B2512">
        <w:t>Она аннулируется в двух случаях:</w:t>
      </w:r>
    </w:p>
    <w:p w14:paraId="7CDD4F36" w14:textId="77777777" w:rsidR="00AF246C" w:rsidRDefault="006B2512" w:rsidP="006B262A">
      <w:pPr>
        <w:spacing w:after="0" w:line="240" w:lineRule="auto"/>
        <w:jc w:val="both"/>
      </w:pPr>
      <w:r w:rsidRPr="006B2512">
        <w:t>1) при погашении записи об ипотеке. Дополнительных заявлений подавать не нужно, орган регистрации прав сам аннулирует ее (п. 3 ст. 25 Закона об ипотеке);</w:t>
      </w:r>
    </w:p>
    <w:p w14:paraId="025A1E3A" w14:textId="0713B2D7" w:rsidR="006B2512" w:rsidRDefault="006B2512" w:rsidP="006B262A">
      <w:pPr>
        <w:spacing w:after="0" w:line="240" w:lineRule="auto"/>
        <w:jc w:val="both"/>
      </w:pPr>
      <w:r w:rsidRPr="006B2512">
        <w:t>2) при выдаче новой закладной (по форме или содержанию). В этом случае в орган регистрации прав нужно представить:</w:t>
      </w:r>
    </w:p>
    <w:p w14:paraId="1D687900" w14:textId="77777777" w:rsidR="006B2512" w:rsidRDefault="006B2512" w:rsidP="006B2512">
      <w:pPr>
        <w:spacing w:after="0" w:line="240" w:lineRule="auto"/>
        <w:ind w:firstLine="708"/>
        <w:jc w:val="both"/>
      </w:pPr>
      <w:r w:rsidRPr="006B2512">
        <w:t>при изменении содержания закладной - соглашение об изменении ее содержания, заявление залогодателя и залогодержателя о внесении изменений в записи ЕГРН, прежнюю и новую закладные. Если прежняя закладная обездвижена, владелец может забрать ее у депозитария, чтобы внести в нее изменения;</w:t>
      </w:r>
    </w:p>
    <w:p w14:paraId="0AAF9A1A" w14:textId="55F76A4B" w:rsidR="006B2512" w:rsidRDefault="006B2512" w:rsidP="006B2512">
      <w:pPr>
        <w:spacing w:after="0" w:line="240" w:lineRule="auto"/>
        <w:ind w:firstLine="708"/>
        <w:jc w:val="both"/>
      </w:pPr>
      <w:r w:rsidRPr="006B2512">
        <w:t>при переходе на электронную закладную - совместное заявление владельца закладной (или иного лица, осуществляющего права по ней), залогодателя и должника по основному обязательству (если они отличаются), а также подлежащую аннулированию документарную закладную.</w:t>
      </w:r>
      <w:r w:rsidRPr="006B2512">
        <w:br/>
      </w:r>
    </w:p>
    <w:p w14:paraId="0FB59C29" w14:textId="77777777" w:rsidR="006B2512" w:rsidRDefault="006B2512" w:rsidP="006B2512">
      <w:pPr>
        <w:spacing w:after="0" w:line="240" w:lineRule="auto"/>
        <w:ind w:firstLine="708"/>
        <w:jc w:val="both"/>
      </w:pPr>
      <w:r w:rsidRPr="006B2512">
        <w:t>Учтите, что форма заявления об аннулировании документарной закладной при выдаче взамен нее электронной закладной в настоящий момент не утверждена. Документарную закладную нужно представить вместе с заявлением о внесении изменений в записи реестра прав, ограничений прав и обременений недвижимого имущества ЕГРН, отразив причину аннулирования - в связи с выдачей взамен нее электронной закладной. Если документарная закладная не получена залогодержателем и хранится в архиве органа регистрации прав, можно подать заявление о внесении изменений в записи реестра прав, ограничений прав и обременений недвижимого имущества ЕГРН, не прилагая закладную, но указать в заявлении, что она хранится в органе регистрации прав. Также нужно учитывать, что сначала надо подать заявление об аннулировании документарной закладной, так как номер этого заявления приводится при подаче заявления о выдаче электронной закладной.</w:t>
      </w:r>
    </w:p>
    <w:p w14:paraId="69366E8A" w14:textId="268CBB8C" w:rsidR="006B2512" w:rsidRDefault="006B2512" w:rsidP="006B2512">
      <w:pPr>
        <w:spacing w:after="0" w:line="240" w:lineRule="auto"/>
        <w:ind w:firstLine="709"/>
        <w:jc w:val="both"/>
      </w:pPr>
      <w:r w:rsidRPr="006B2512">
        <w:br/>
      </w:r>
      <w:r>
        <w:t xml:space="preserve">             </w:t>
      </w:r>
      <w:r w:rsidRPr="006B2512">
        <w:t xml:space="preserve">В других случаях вы не сможете аннулировать закладную. В частности, Закон об ипотеке не </w:t>
      </w:r>
      <w:r w:rsidRPr="006B2512">
        <w:lastRenderedPageBreak/>
        <w:t>позволяет аннулировать ее, например, на основании соглашения о ее отзыве, отмене или прекращении ее действия.</w:t>
      </w:r>
    </w:p>
    <w:p w14:paraId="07CBB911" w14:textId="19C09AE7" w:rsidR="006B2512" w:rsidRDefault="006B2512" w:rsidP="006B2512">
      <w:pPr>
        <w:spacing w:after="0" w:line="240" w:lineRule="auto"/>
        <w:ind w:firstLine="709"/>
        <w:jc w:val="both"/>
      </w:pPr>
      <w:r w:rsidRPr="006B2512">
        <w:br/>
      </w:r>
      <w:r w:rsidRPr="006B2512">
        <w:rPr>
          <w:noProof/>
          <w:lang w:eastAsia="ru-RU"/>
        </w:rPr>
        <w:drawing>
          <wp:inline distT="0" distB="0" distL="0" distR="0" wp14:anchorId="031140AD" wp14:editId="47EACF9D">
            <wp:extent cx="151130" cy="151130"/>
            <wp:effectExtent l="0" t="0" r="1270" b="1270"/>
            <wp:docPr id="4" name="Рисунок 4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❓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2512">
        <w:t>3. Как выдается аннулированная документарная закладная?</w:t>
      </w:r>
    </w:p>
    <w:p w14:paraId="0003AECC" w14:textId="3F372BFD" w:rsidR="006B2512" w:rsidRDefault="006B2512" w:rsidP="006B2512">
      <w:pPr>
        <w:spacing w:after="0" w:line="240" w:lineRule="auto"/>
        <w:ind w:firstLine="709"/>
        <w:jc w:val="both"/>
      </w:pPr>
      <w:r w:rsidRPr="006B2512">
        <w:br/>
        <w:t>Ее можно получить только после погашения записи об ипотеке. Причем даже если закладная была аннулирована из-за замены на новую или перехода на электронную, сразу она не выдается, а остается в архиве органа регистрации прав до погашения записи об ипотеке.</w:t>
      </w:r>
      <w:r w:rsidRPr="006B2512">
        <w:br/>
      </w:r>
      <w:r w:rsidRPr="006B2512">
        <w:br/>
        <w:t>Порядок выдачи аннулированной закладной в законе не установлен. Полагаем, вы можете запросить ее у органа регистрации прав двумя способами:</w:t>
      </w:r>
    </w:p>
    <w:p w14:paraId="7313F3EC" w14:textId="429F623A" w:rsidR="006B2512" w:rsidRDefault="006B2512" w:rsidP="006B2512">
      <w:pPr>
        <w:spacing w:after="0" w:line="240" w:lineRule="auto"/>
        <w:ind w:firstLine="709"/>
        <w:jc w:val="both"/>
      </w:pPr>
      <w:r w:rsidRPr="006B2512">
        <w:br/>
        <w:t>1) указать свое требование в реквизите 9 заявления о погашении регистрационной записи об ипотеке (п. 17 Приложения N 4 к Приказу Росреестра от 23.06.2020 N П/0210);</w:t>
      </w:r>
    </w:p>
    <w:p w14:paraId="7BC5CDE7" w14:textId="77777777" w:rsidR="00AF246C" w:rsidRDefault="006B2512" w:rsidP="006B2512">
      <w:pPr>
        <w:spacing w:after="0" w:line="240" w:lineRule="auto"/>
        <w:ind w:firstLine="709"/>
        <w:jc w:val="both"/>
      </w:pPr>
      <w:r w:rsidRPr="006B2512">
        <w:br/>
        <w:t>2) после погашения записи об ипотеке подать отдельное заявление с просьбой выдать аннулированную закладную. Обосновать эту просьбу можно, сославшись на п. 3 ст. 25 Закона об ипотеке.</w:t>
      </w:r>
    </w:p>
    <w:p w14:paraId="37226A74" w14:textId="77777777" w:rsidR="00AF246C" w:rsidRDefault="00AF246C" w:rsidP="006B2512">
      <w:pPr>
        <w:spacing w:after="0" w:line="240" w:lineRule="auto"/>
        <w:ind w:firstLine="709"/>
        <w:jc w:val="both"/>
      </w:pPr>
    </w:p>
    <w:bookmarkStart w:id="0" w:name="_GoBack"/>
    <w:bookmarkEnd w:id="0"/>
    <w:p w14:paraId="7EA31B19" w14:textId="6E791B8A" w:rsidR="00CF0175" w:rsidRDefault="006B2512" w:rsidP="006B2512">
      <w:pPr>
        <w:spacing w:after="0" w:line="240" w:lineRule="auto"/>
        <w:ind w:firstLine="709"/>
        <w:jc w:val="both"/>
        <w:rPr>
          <w:bCs/>
          <w:sz w:val="20"/>
          <w:szCs w:val="20"/>
        </w:rPr>
      </w:pPr>
      <w:r w:rsidRPr="006B2512">
        <w:fldChar w:fldCharType="begin"/>
      </w:r>
      <w:r w:rsidRPr="006B2512">
        <w:instrText xml:space="preserve"> HYPERLINK "https://vk.com/feed?section=search&amp;q=%23%D0%A0%D0%BE%D1%81%D1%80%D0%B5%D0%B5%D1%81%D1%82%D1%80" </w:instrText>
      </w:r>
      <w:r w:rsidRPr="006B2512">
        <w:fldChar w:fldCharType="separate"/>
      </w:r>
      <w:r w:rsidRPr="006B2512">
        <w:rPr>
          <w:color w:val="0000FF"/>
          <w:u w:val="single"/>
        </w:rPr>
        <w:t>#</w:t>
      </w:r>
      <w:proofErr w:type="spellStart"/>
      <w:r w:rsidRPr="006B2512">
        <w:rPr>
          <w:color w:val="0000FF"/>
          <w:u w:val="single"/>
        </w:rPr>
        <w:t>Росреестр</w:t>
      </w:r>
      <w:r w:rsidRPr="006B2512">
        <w:fldChar w:fldCharType="end"/>
      </w:r>
      <w:hyperlink r:id="rId7" w:history="1">
        <w:r w:rsidRPr="006B2512">
          <w:rPr>
            <w:color w:val="0000FF"/>
            <w:u w:val="single"/>
          </w:rPr>
          <w:t>#анулированиезакладной</w:t>
        </w:r>
        <w:proofErr w:type="spellEnd"/>
      </w:hyperlink>
    </w:p>
    <w:p w14:paraId="409DF761" w14:textId="77777777" w:rsidR="00657DC8" w:rsidRDefault="00657DC8" w:rsidP="006B262A">
      <w:pPr>
        <w:spacing w:after="0" w:line="240" w:lineRule="auto"/>
        <w:jc w:val="both"/>
        <w:rPr>
          <w:bCs/>
          <w:sz w:val="20"/>
          <w:szCs w:val="20"/>
        </w:rPr>
      </w:pPr>
    </w:p>
    <w:p w14:paraId="235ED751" w14:textId="77777777" w:rsidR="006B2512" w:rsidRDefault="006B2512" w:rsidP="006B262A">
      <w:pPr>
        <w:spacing w:after="0" w:line="240" w:lineRule="auto"/>
        <w:jc w:val="both"/>
        <w:rPr>
          <w:bCs/>
          <w:sz w:val="20"/>
          <w:szCs w:val="20"/>
        </w:rPr>
      </w:pPr>
    </w:p>
    <w:p w14:paraId="0876F74D" w14:textId="77777777" w:rsidR="006B2512" w:rsidRDefault="006B2512" w:rsidP="006B262A">
      <w:pPr>
        <w:spacing w:after="0" w:line="240" w:lineRule="auto"/>
        <w:jc w:val="both"/>
        <w:rPr>
          <w:bCs/>
          <w:sz w:val="20"/>
          <w:szCs w:val="20"/>
        </w:rPr>
      </w:pPr>
    </w:p>
    <w:p w14:paraId="0FB053A9" w14:textId="4154030E" w:rsidR="001E23D3" w:rsidRPr="006B262A" w:rsidRDefault="001E23D3" w:rsidP="006B262A">
      <w:pPr>
        <w:spacing w:after="0" w:line="240" w:lineRule="auto"/>
        <w:jc w:val="both"/>
        <w:rPr>
          <w:b/>
          <w:bCs/>
          <w:sz w:val="20"/>
          <w:szCs w:val="20"/>
        </w:rPr>
      </w:pPr>
      <w:r w:rsidRPr="006B262A">
        <w:rPr>
          <w:b/>
          <w:bCs/>
          <w:sz w:val="20"/>
          <w:szCs w:val="20"/>
        </w:rPr>
        <w:t>Об Управлении Росреестра по Еврейской автономной области</w:t>
      </w:r>
    </w:p>
    <w:p w14:paraId="081C3261" w14:textId="77777777" w:rsidR="001E23D3" w:rsidRPr="006B262A" w:rsidRDefault="001E23D3" w:rsidP="006B262A">
      <w:pPr>
        <w:spacing w:after="0" w:line="240" w:lineRule="auto"/>
        <w:jc w:val="both"/>
        <w:rPr>
          <w:sz w:val="20"/>
          <w:szCs w:val="20"/>
        </w:rPr>
      </w:pPr>
      <w:r w:rsidRPr="006B262A">
        <w:rPr>
          <w:sz w:val="20"/>
          <w:szCs w:val="20"/>
        </w:rPr>
        <w:t xml:space="preserve">Управление Федеральной службы государственной регистрации, кадастра и картографии по Еврейской автономной области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</w:t>
      </w:r>
    </w:p>
    <w:p w14:paraId="3CC57926" w14:textId="77777777" w:rsidR="001E23D3" w:rsidRPr="006B262A" w:rsidRDefault="001E23D3" w:rsidP="006B262A">
      <w:pPr>
        <w:spacing w:after="0" w:line="240" w:lineRule="auto"/>
        <w:jc w:val="both"/>
        <w:rPr>
          <w:sz w:val="20"/>
          <w:szCs w:val="20"/>
        </w:rPr>
      </w:pPr>
      <w:r w:rsidRPr="006B262A">
        <w:rPr>
          <w:sz w:val="20"/>
          <w:szCs w:val="20"/>
        </w:rPr>
        <w:t>Руководителем Управления Росреестра по Еврейской автономной области является Зуева Светлана Евгеньевна.</w:t>
      </w:r>
    </w:p>
    <w:p w14:paraId="7EC56C56" w14:textId="77777777" w:rsidR="001E23D3" w:rsidRDefault="001E23D3" w:rsidP="006B262A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26714722" w14:textId="77777777" w:rsidR="001E23D3" w:rsidRPr="001E23D3" w:rsidRDefault="001E23D3" w:rsidP="002A2D53">
      <w:pPr>
        <w:spacing w:after="0" w:line="240" w:lineRule="auto"/>
        <w:rPr>
          <w:b/>
          <w:bCs/>
        </w:rPr>
      </w:pPr>
      <w:r w:rsidRPr="001E23D3">
        <w:rPr>
          <w:b/>
          <w:bCs/>
        </w:rPr>
        <w:t xml:space="preserve">https://rosreestr.gov.ru  </w:t>
      </w:r>
    </w:p>
    <w:p w14:paraId="62C29FD1" w14:textId="77777777" w:rsidR="001E23D3" w:rsidRPr="001E23D3" w:rsidRDefault="001E23D3" w:rsidP="002A2D53">
      <w:pPr>
        <w:spacing w:after="0" w:line="240" w:lineRule="auto"/>
      </w:pPr>
      <w:r w:rsidRPr="001E23D3">
        <w:t xml:space="preserve">Наша страница в социальных сетях: Управление Росреестра по Еврейской АО </w:t>
      </w:r>
      <w:hyperlink r:id="rId8" w:history="1">
        <w:r w:rsidRPr="001E23D3">
          <w:rPr>
            <w:rStyle w:val="a7"/>
          </w:rPr>
          <w:t>https://vk.com/public211690935</w:t>
        </w:r>
      </w:hyperlink>
      <w:r w:rsidRPr="001E23D3">
        <w:t xml:space="preserve"> , </w:t>
      </w:r>
    </w:p>
    <w:p w14:paraId="5F7A052B" w14:textId="77777777" w:rsidR="001E23D3" w:rsidRPr="001E23D3" w:rsidRDefault="001E23D3" w:rsidP="002A2D53">
      <w:pPr>
        <w:spacing w:after="0" w:line="240" w:lineRule="auto"/>
        <w:rPr>
          <w:b/>
          <w:bCs/>
        </w:rPr>
      </w:pPr>
      <w:r w:rsidRPr="001E23D3">
        <w:t xml:space="preserve">                                                                                                                                                   </w:t>
      </w:r>
      <w:hyperlink r:id="rId9" w:history="1">
        <w:r w:rsidRPr="001E23D3">
          <w:rPr>
            <w:rStyle w:val="a7"/>
          </w:rPr>
          <w:t>https://ok.ru/profile/589219754402</w:t>
        </w:r>
      </w:hyperlink>
      <w:r w:rsidRPr="001E23D3">
        <w:t xml:space="preserve"> </w:t>
      </w:r>
    </w:p>
    <w:p w14:paraId="67252034" w14:textId="77777777" w:rsidR="001E23D3" w:rsidRPr="001E23D3" w:rsidRDefault="001E23D3" w:rsidP="002A2D53">
      <w:pPr>
        <w:spacing w:after="0" w:line="240" w:lineRule="auto"/>
        <w:rPr>
          <w:b/>
          <w:bCs/>
        </w:rPr>
      </w:pPr>
    </w:p>
    <w:p w14:paraId="16516613" w14:textId="77777777" w:rsidR="001E23D3" w:rsidRPr="001E23D3" w:rsidRDefault="001E23D3" w:rsidP="002A2D53">
      <w:pPr>
        <w:spacing w:after="0" w:line="240" w:lineRule="auto"/>
        <w:rPr>
          <w:b/>
          <w:bCs/>
        </w:rPr>
      </w:pPr>
      <w:r w:rsidRPr="001E23D3">
        <w:rPr>
          <w:b/>
          <w:bCs/>
        </w:rPr>
        <w:t>Контакты для СМИ</w:t>
      </w:r>
    </w:p>
    <w:p w14:paraId="4BC5B20E" w14:textId="77777777" w:rsidR="001E23D3" w:rsidRPr="001E23D3" w:rsidRDefault="001E23D3" w:rsidP="002A2D53">
      <w:pPr>
        <w:spacing w:after="0" w:line="240" w:lineRule="auto"/>
      </w:pPr>
      <w:r w:rsidRPr="001E23D3">
        <w:t>Отдел организации, мониторинга и контроля, правового обеспечения,</w:t>
      </w:r>
    </w:p>
    <w:p w14:paraId="7A4CA40A" w14:textId="77777777" w:rsidR="001E23D3" w:rsidRPr="001E23D3" w:rsidRDefault="001E23D3" w:rsidP="002A2D53">
      <w:pPr>
        <w:spacing w:after="0" w:line="240" w:lineRule="auto"/>
      </w:pPr>
      <w:r w:rsidRPr="001E23D3">
        <w:t>защиты государственной тайны и мобилизационной подготовки,</w:t>
      </w:r>
    </w:p>
    <w:p w14:paraId="693E157B" w14:textId="77777777" w:rsidR="001E23D3" w:rsidRPr="001E23D3" w:rsidRDefault="001E23D3" w:rsidP="002A2D53">
      <w:pPr>
        <w:spacing w:after="0" w:line="240" w:lineRule="auto"/>
      </w:pPr>
      <w:r w:rsidRPr="001E23D3">
        <w:t>государственной службы и кадров, контроля и надзора в сфере саморегулируемых организаций</w:t>
      </w:r>
    </w:p>
    <w:p w14:paraId="0DCB07A6" w14:textId="77777777" w:rsidR="001E23D3" w:rsidRPr="001E23D3" w:rsidRDefault="001E23D3" w:rsidP="002A2D53">
      <w:pPr>
        <w:spacing w:after="0" w:line="240" w:lineRule="auto"/>
      </w:pPr>
      <w:r w:rsidRPr="001E23D3">
        <w:t xml:space="preserve">тел.: 8(42622)21773 электронная почта: </w:t>
      </w:r>
      <w:hyperlink r:id="rId10" w:history="1">
        <w:r w:rsidRPr="001E23D3">
          <w:rPr>
            <w:rStyle w:val="a7"/>
          </w:rPr>
          <w:t>79_</w:t>
        </w:r>
        <w:r w:rsidRPr="001E23D3">
          <w:rPr>
            <w:rStyle w:val="a7"/>
            <w:lang w:val="en-US"/>
          </w:rPr>
          <w:t>upr</w:t>
        </w:r>
        <w:r w:rsidRPr="001E23D3">
          <w:rPr>
            <w:rStyle w:val="a7"/>
          </w:rPr>
          <w:t>@</w:t>
        </w:r>
        <w:r w:rsidRPr="001E23D3">
          <w:rPr>
            <w:rStyle w:val="a7"/>
            <w:lang w:val="en-US"/>
          </w:rPr>
          <w:t>rosreestr</w:t>
        </w:r>
        <w:r w:rsidRPr="001E23D3">
          <w:rPr>
            <w:rStyle w:val="a7"/>
          </w:rPr>
          <w:t>.</w:t>
        </w:r>
        <w:r w:rsidRPr="001E23D3">
          <w:rPr>
            <w:rStyle w:val="a7"/>
            <w:lang w:val="en-US"/>
          </w:rPr>
          <w:t>ru</w:t>
        </w:r>
      </w:hyperlink>
    </w:p>
    <w:p w14:paraId="40F1175D" w14:textId="77777777" w:rsidR="001E23D3" w:rsidRPr="001E23D3" w:rsidRDefault="001E23D3" w:rsidP="002A2D53">
      <w:pPr>
        <w:spacing w:after="0" w:line="240" w:lineRule="auto"/>
      </w:pPr>
      <w:r w:rsidRPr="001E23D3">
        <w:t>679016, г. Биробиджан, пр. 60-летия СССР, 26</w:t>
      </w:r>
    </w:p>
    <w:p w14:paraId="10DC6CBC" w14:textId="77777777" w:rsidR="001E23D3" w:rsidRPr="001E23D3" w:rsidRDefault="001E23D3" w:rsidP="001E23D3"/>
    <w:tbl>
      <w:tblPr>
        <w:tblW w:w="0" w:type="auto"/>
        <w:tblLook w:val="04A0" w:firstRow="1" w:lastRow="0" w:firstColumn="1" w:lastColumn="0" w:noHBand="0" w:noVBand="1"/>
      </w:tblPr>
      <w:tblGrid>
        <w:gridCol w:w="3021"/>
        <w:gridCol w:w="3096"/>
      </w:tblGrid>
      <w:tr w:rsidR="001E23D3" w:rsidRPr="001E23D3" w14:paraId="2021485B" w14:textId="77777777" w:rsidTr="009B19DE">
        <w:trPr>
          <w:trHeight w:val="3276"/>
        </w:trPr>
        <w:tc>
          <w:tcPr>
            <w:tcW w:w="3021" w:type="dxa"/>
            <w:shd w:val="clear" w:color="auto" w:fill="auto"/>
          </w:tcPr>
          <w:p w14:paraId="73441194" w14:textId="38F5FBDA" w:rsidR="001E23D3" w:rsidRPr="001E23D3" w:rsidRDefault="001E23D3" w:rsidP="001E23D3">
            <w:r w:rsidRPr="001E23D3">
              <w:rPr>
                <w:noProof/>
                <w:lang w:eastAsia="ru-RU"/>
              </w:rPr>
              <w:lastRenderedPageBreak/>
              <w:drawing>
                <wp:inline distT="0" distB="0" distL="0" distR="0" wp14:anchorId="65E57A8F" wp14:editId="1A548EC6">
                  <wp:extent cx="1778000" cy="17780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0" cy="177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shd w:val="clear" w:color="auto" w:fill="auto"/>
          </w:tcPr>
          <w:p w14:paraId="15635E31" w14:textId="1C9136EC" w:rsidR="001E23D3" w:rsidRPr="001E23D3" w:rsidRDefault="001E23D3" w:rsidP="001E23D3">
            <w:r w:rsidRPr="001E23D3">
              <w:rPr>
                <w:noProof/>
                <w:lang w:eastAsia="ru-RU"/>
              </w:rPr>
              <w:drawing>
                <wp:inline distT="0" distB="0" distL="0" distR="0" wp14:anchorId="01F42EB4" wp14:editId="24243851">
                  <wp:extent cx="1828800" cy="1809750"/>
                  <wp:effectExtent l="0" t="0" r="0" b="0"/>
                  <wp:docPr id="13" name="Рисунок 13" descr="qrВ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qrВ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C50789" w14:textId="77777777" w:rsidR="001E23D3" w:rsidRPr="00A60D48" w:rsidRDefault="001E23D3" w:rsidP="001E23D3"/>
    <w:sectPr w:rsidR="001E23D3" w:rsidRPr="00A60D48" w:rsidSect="00B23190">
      <w:pgSz w:w="11906" w:h="16838"/>
      <w:pgMar w:top="1135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66AA8"/>
    <w:rsid w:val="00094AD3"/>
    <w:rsid w:val="0014107F"/>
    <w:rsid w:val="00152677"/>
    <w:rsid w:val="001E23D3"/>
    <w:rsid w:val="001F1727"/>
    <w:rsid w:val="001F6CF1"/>
    <w:rsid w:val="00206B2B"/>
    <w:rsid w:val="00235EEF"/>
    <w:rsid w:val="00284E2A"/>
    <w:rsid w:val="002860BC"/>
    <w:rsid w:val="00294C2C"/>
    <w:rsid w:val="002A2D53"/>
    <w:rsid w:val="002A3515"/>
    <w:rsid w:val="002A6516"/>
    <w:rsid w:val="002B456C"/>
    <w:rsid w:val="002D15FB"/>
    <w:rsid w:val="003343AB"/>
    <w:rsid w:val="003A63C1"/>
    <w:rsid w:val="003D721F"/>
    <w:rsid w:val="00404C47"/>
    <w:rsid w:val="004326D6"/>
    <w:rsid w:val="004733FA"/>
    <w:rsid w:val="00476E54"/>
    <w:rsid w:val="00495C8F"/>
    <w:rsid w:val="004B098F"/>
    <w:rsid w:val="004C7C1F"/>
    <w:rsid w:val="004E3DB9"/>
    <w:rsid w:val="00516589"/>
    <w:rsid w:val="0057488F"/>
    <w:rsid w:val="005A5C60"/>
    <w:rsid w:val="005B0756"/>
    <w:rsid w:val="005C003B"/>
    <w:rsid w:val="005D3C00"/>
    <w:rsid w:val="005D46CD"/>
    <w:rsid w:val="005F451B"/>
    <w:rsid w:val="00653AC1"/>
    <w:rsid w:val="00657DC8"/>
    <w:rsid w:val="00676C8D"/>
    <w:rsid w:val="0068469D"/>
    <w:rsid w:val="006B0A0B"/>
    <w:rsid w:val="006B2512"/>
    <w:rsid w:val="006B262A"/>
    <w:rsid w:val="00736097"/>
    <w:rsid w:val="00770622"/>
    <w:rsid w:val="007B79E5"/>
    <w:rsid w:val="007C14E8"/>
    <w:rsid w:val="007E2342"/>
    <w:rsid w:val="007E4699"/>
    <w:rsid w:val="00812D4E"/>
    <w:rsid w:val="0084655B"/>
    <w:rsid w:val="008B315C"/>
    <w:rsid w:val="008E0F88"/>
    <w:rsid w:val="008F40AD"/>
    <w:rsid w:val="009313F1"/>
    <w:rsid w:val="009544EF"/>
    <w:rsid w:val="00964A8D"/>
    <w:rsid w:val="00995DBA"/>
    <w:rsid w:val="00A23BEF"/>
    <w:rsid w:val="00A36C70"/>
    <w:rsid w:val="00A371C1"/>
    <w:rsid w:val="00A60D48"/>
    <w:rsid w:val="00AC214B"/>
    <w:rsid w:val="00AC3874"/>
    <w:rsid w:val="00AC53F4"/>
    <w:rsid w:val="00AF246C"/>
    <w:rsid w:val="00AF72AE"/>
    <w:rsid w:val="00B05996"/>
    <w:rsid w:val="00B11065"/>
    <w:rsid w:val="00B1371F"/>
    <w:rsid w:val="00B14BC1"/>
    <w:rsid w:val="00B16F66"/>
    <w:rsid w:val="00B23190"/>
    <w:rsid w:val="00B4635C"/>
    <w:rsid w:val="00B66234"/>
    <w:rsid w:val="00BA4C3D"/>
    <w:rsid w:val="00BB119A"/>
    <w:rsid w:val="00BB34AE"/>
    <w:rsid w:val="00BD2A3D"/>
    <w:rsid w:val="00BE5B1A"/>
    <w:rsid w:val="00C03E02"/>
    <w:rsid w:val="00C24313"/>
    <w:rsid w:val="00C32342"/>
    <w:rsid w:val="00C82E8A"/>
    <w:rsid w:val="00CB3098"/>
    <w:rsid w:val="00CB6773"/>
    <w:rsid w:val="00CF0175"/>
    <w:rsid w:val="00D10BA5"/>
    <w:rsid w:val="00D171F7"/>
    <w:rsid w:val="00D74E85"/>
    <w:rsid w:val="00D97FA9"/>
    <w:rsid w:val="00DA5272"/>
    <w:rsid w:val="00DF02F6"/>
    <w:rsid w:val="00E42A7C"/>
    <w:rsid w:val="00E52806"/>
    <w:rsid w:val="00E9072E"/>
    <w:rsid w:val="00E93FE4"/>
    <w:rsid w:val="00EC490F"/>
    <w:rsid w:val="00ED215D"/>
    <w:rsid w:val="00EF2A62"/>
    <w:rsid w:val="00EF2B1A"/>
    <w:rsid w:val="00F165D4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4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169093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B0%D0%BD%D1%83%D0%BB%D0%B8%D1%80%D0%BE%D0%B2%D0%B0%D0%BD%D0%B8%D0%B5%D0%B7%D0%B0%D0%BA%D0%BB%D0%B0%D0%B4%D0%BD%D0%BE%D0%B9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0" Type="http://schemas.openxmlformats.org/officeDocument/2006/relationships/hyperlink" Target="mailto:79_upr@rosree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profile/58921975440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Сластухина Татьяна Валерьевна</cp:lastModifiedBy>
  <cp:revision>15</cp:revision>
  <cp:lastPrinted>2021-04-20T16:11:00Z</cp:lastPrinted>
  <dcterms:created xsi:type="dcterms:W3CDTF">2022-10-31T06:15:00Z</dcterms:created>
  <dcterms:modified xsi:type="dcterms:W3CDTF">2022-11-23T07:38:00Z</dcterms:modified>
</cp:coreProperties>
</file>