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FD" w:rsidRPr="00DC2617" w:rsidRDefault="00B97A65" w:rsidP="00CA5B07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                                                     </w:t>
      </w:r>
      <w:r w:rsidR="001661FD" w:rsidRPr="00DC2617">
        <w:rPr>
          <w:rFonts w:ascii="Times New Roman" w:hAnsi="Times New Roman" w:cs="Times New Roman"/>
          <w:noProof/>
        </w:rPr>
        <w:drawing>
          <wp:inline distT="0" distB="0" distL="0" distR="0">
            <wp:extent cx="524510" cy="683895"/>
            <wp:effectExtent l="19050" t="0" r="889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                                  ПРОЕКТ</w:t>
      </w:r>
    </w:p>
    <w:p w:rsidR="001661FD" w:rsidRPr="00DC2617" w:rsidRDefault="001661FD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661FD" w:rsidRPr="00DC2617" w:rsidRDefault="001661FD" w:rsidP="00166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617">
        <w:rPr>
          <w:rFonts w:ascii="Times New Roman" w:hAnsi="Times New Roman" w:cs="Times New Roman"/>
          <w:b/>
          <w:sz w:val="28"/>
          <w:szCs w:val="28"/>
        </w:rPr>
        <w:t>Муниципальное образование «Облученский муниципальный район»</w:t>
      </w:r>
    </w:p>
    <w:p w:rsidR="001661FD" w:rsidRPr="00DC2617" w:rsidRDefault="001661FD" w:rsidP="00166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617">
        <w:rPr>
          <w:rFonts w:ascii="Times New Roman" w:hAnsi="Times New Roman" w:cs="Times New Roman"/>
          <w:b/>
          <w:bCs/>
          <w:sz w:val="28"/>
          <w:szCs w:val="28"/>
        </w:rPr>
        <w:t>Еврейской автономной области</w:t>
      </w:r>
    </w:p>
    <w:p w:rsidR="001661FD" w:rsidRPr="00DC2617" w:rsidRDefault="001661FD" w:rsidP="00166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1FD" w:rsidRPr="00DC2617" w:rsidRDefault="001661FD" w:rsidP="00166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617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1661FD" w:rsidRPr="00DC2617" w:rsidRDefault="001661FD" w:rsidP="00166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1FD" w:rsidRPr="00DC2617" w:rsidRDefault="001661FD" w:rsidP="00166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6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61FD" w:rsidRPr="00DC2617" w:rsidRDefault="00EA60E8" w:rsidP="001661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="001661FD" w:rsidRPr="00DC2617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661FD" w:rsidRPr="00DC261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="00B25505" w:rsidRPr="00DC261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61FD" w:rsidRPr="00DC2617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1661FD" w:rsidRPr="00DC2617" w:rsidRDefault="001661FD" w:rsidP="001661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617">
        <w:rPr>
          <w:rFonts w:ascii="Times New Roman" w:hAnsi="Times New Roman" w:cs="Times New Roman"/>
          <w:sz w:val="28"/>
          <w:szCs w:val="28"/>
        </w:rPr>
        <w:t>г. Облучье</w:t>
      </w:r>
    </w:p>
    <w:p w:rsidR="001661FD" w:rsidRPr="00DC2617" w:rsidRDefault="001661FD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1FD" w:rsidRPr="00DC2617" w:rsidRDefault="001661FD" w:rsidP="00B2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17">
        <w:rPr>
          <w:rFonts w:ascii="Times New Roman" w:hAnsi="Times New Roman" w:cs="Times New Roman"/>
          <w:sz w:val="28"/>
          <w:szCs w:val="28"/>
        </w:rPr>
        <w:t>Об отчете председателя Контрольно-ревизионного комитета муниципального образования «Облученский муниципальный район» о деятельности Контрольно-ревизионного комитета муниципального образования «Облученский муниципальный район» за 20</w:t>
      </w:r>
      <w:r w:rsidR="00B25505" w:rsidRPr="00DC2617">
        <w:rPr>
          <w:rFonts w:ascii="Times New Roman" w:hAnsi="Times New Roman" w:cs="Times New Roman"/>
          <w:sz w:val="28"/>
          <w:szCs w:val="28"/>
        </w:rPr>
        <w:t>2</w:t>
      </w:r>
      <w:r w:rsidR="00EA60E8">
        <w:rPr>
          <w:rFonts w:ascii="Times New Roman" w:hAnsi="Times New Roman" w:cs="Times New Roman"/>
          <w:sz w:val="28"/>
          <w:szCs w:val="28"/>
        </w:rPr>
        <w:t>1</w:t>
      </w:r>
      <w:r w:rsidRPr="00DC26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61FD" w:rsidRPr="00DC2617" w:rsidRDefault="001661FD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1FD" w:rsidRPr="00DC2617" w:rsidRDefault="001661FD" w:rsidP="00166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1FD" w:rsidRPr="00DC2617" w:rsidRDefault="001661FD" w:rsidP="00166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617">
        <w:rPr>
          <w:rFonts w:ascii="Times New Roman" w:hAnsi="Times New Roman" w:cs="Times New Roman"/>
          <w:sz w:val="28"/>
          <w:szCs w:val="28"/>
        </w:rPr>
        <w:t xml:space="preserve">Рассмотрев отчёт председателя Контрольно-ревизионного комитета муниципального образования «Облученский муниципальный район» И.В. Шкляр </w:t>
      </w:r>
      <w:r w:rsidRPr="00DC2617">
        <w:rPr>
          <w:rFonts w:ascii="Times New Roman" w:hAnsi="Times New Roman" w:cs="Times New Roman"/>
          <w:bCs/>
          <w:sz w:val="28"/>
          <w:szCs w:val="28"/>
        </w:rPr>
        <w:t xml:space="preserve">о деятельности </w:t>
      </w:r>
      <w:r w:rsidRPr="00DC2617">
        <w:rPr>
          <w:rFonts w:ascii="Times New Roman" w:hAnsi="Times New Roman" w:cs="Times New Roman"/>
          <w:sz w:val="28"/>
          <w:szCs w:val="28"/>
        </w:rPr>
        <w:t xml:space="preserve">Контрольно-ревизионного комитета </w:t>
      </w:r>
      <w:r w:rsidRPr="00DC2617">
        <w:rPr>
          <w:rFonts w:ascii="Times New Roman" w:hAnsi="Times New Roman" w:cs="Times New Roman"/>
          <w:bCs/>
          <w:sz w:val="28"/>
          <w:szCs w:val="28"/>
        </w:rPr>
        <w:t>за 20</w:t>
      </w:r>
      <w:r w:rsidR="0084160B" w:rsidRPr="00DC2617">
        <w:rPr>
          <w:rFonts w:ascii="Times New Roman" w:hAnsi="Times New Roman" w:cs="Times New Roman"/>
          <w:bCs/>
          <w:sz w:val="28"/>
          <w:szCs w:val="28"/>
        </w:rPr>
        <w:t>2</w:t>
      </w:r>
      <w:r w:rsidR="00EA60E8">
        <w:rPr>
          <w:rFonts w:ascii="Times New Roman" w:hAnsi="Times New Roman" w:cs="Times New Roman"/>
          <w:bCs/>
          <w:sz w:val="28"/>
          <w:szCs w:val="28"/>
        </w:rPr>
        <w:t>1</w:t>
      </w:r>
      <w:r w:rsidRPr="00DC2617">
        <w:rPr>
          <w:rFonts w:ascii="Times New Roman" w:hAnsi="Times New Roman" w:cs="Times New Roman"/>
          <w:bCs/>
          <w:sz w:val="28"/>
          <w:szCs w:val="28"/>
        </w:rPr>
        <w:t xml:space="preserve"> год, н</w:t>
      </w:r>
      <w:r w:rsidRPr="00DC2617">
        <w:rPr>
          <w:rFonts w:ascii="Times New Roman" w:hAnsi="Times New Roman" w:cs="Times New Roman"/>
          <w:sz w:val="28"/>
          <w:szCs w:val="28"/>
        </w:rPr>
        <w:t xml:space="preserve">а основании Устава муниципального образования «Облученский муниципальный район» Еврейской автономной области Собрание депутатов    муниципального района                                                      </w:t>
      </w:r>
    </w:p>
    <w:p w:rsidR="001661FD" w:rsidRPr="00DC2617" w:rsidRDefault="001661FD" w:rsidP="00B2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17">
        <w:rPr>
          <w:rFonts w:ascii="Times New Roman" w:hAnsi="Times New Roman" w:cs="Times New Roman"/>
          <w:sz w:val="28"/>
          <w:szCs w:val="28"/>
        </w:rPr>
        <w:t>РЕШИЛО:</w:t>
      </w:r>
    </w:p>
    <w:p w:rsidR="001661FD" w:rsidRPr="00DC2617" w:rsidRDefault="001661FD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617">
        <w:rPr>
          <w:rFonts w:ascii="Times New Roman" w:hAnsi="Times New Roman" w:cs="Times New Roman"/>
          <w:sz w:val="28"/>
          <w:szCs w:val="28"/>
        </w:rPr>
        <w:t xml:space="preserve">1. Принять к сведению отчёт председателя Контрольно-ревизионного комитета муниципального образования «Облученский муниципальный район»  И.В. Шкляр </w:t>
      </w:r>
      <w:r w:rsidRPr="00DC2617">
        <w:rPr>
          <w:rFonts w:ascii="Times New Roman" w:hAnsi="Times New Roman" w:cs="Times New Roman"/>
          <w:bCs/>
          <w:sz w:val="28"/>
          <w:szCs w:val="28"/>
        </w:rPr>
        <w:t xml:space="preserve">о деятельности </w:t>
      </w:r>
      <w:r w:rsidRPr="00DC2617">
        <w:rPr>
          <w:rFonts w:ascii="Times New Roman" w:hAnsi="Times New Roman" w:cs="Times New Roman"/>
          <w:sz w:val="28"/>
          <w:szCs w:val="28"/>
        </w:rPr>
        <w:t>Контрольно-ревизионного комитета муниципального образования «Облученский муниципальный район» за 20</w:t>
      </w:r>
      <w:r w:rsidR="0084160B" w:rsidRPr="00DC2617">
        <w:rPr>
          <w:rFonts w:ascii="Times New Roman" w:hAnsi="Times New Roman" w:cs="Times New Roman"/>
          <w:sz w:val="28"/>
          <w:szCs w:val="28"/>
        </w:rPr>
        <w:t>2</w:t>
      </w:r>
      <w:r w:rsidR="00EA60E8">
        <w:rPr>
          <w:rFonts w:ascii="Times New Roman" w:hAnsi="Times New Roman" w:cs="Times New Roman"/>
          <w:sz w:val="28"/>
          <w:szCs w:val="28"/>
        </w:rPr>
        <w:t>1</w:t>
      </w:r>
      <w:r w:rsidRPr="00DC2617">
        <w:rPr>
          <w:rFonts w:ascii="Times New Roman" w:hAnsi="Times New Roman" w:cs="Times New Roman"/>
          <w:sz w:val="28"/>
          <w:szCs w:val="28"/>
        </w:rPr>
        <w:t xml:space="preserve"> год</w:t>
      </w:r>
      <w:r w:rsidRPr="00DC2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61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661FD" w:rsidRPr="00DC2617" w:rsidRDefault="0084160B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617">
        <w:rPr>
          <w:rFonts w:ascii="Times New Roman" w:hAnsi="Times New Roman" w:cs="Times New Roman"/>
          <w:sz w:val="28"/>
          <w:szCs w:val="28"/>
        </w:rPr>
        <w:t>2</w:t>
      </w:r>
      <w:r w:rsidR="001661FD" w:rsidRPr="00DC2617">
        <w:rPr>
          <w:rFonts w:ascii="Times New Roman" w:hAnsi="Times New Roman" w:cs="Times New Roman"/>
          <w:sz w:val="28"/>
          <w:szCs w:val="28"/>
        </w:rPr>
        <w:t xml:space="preserve">. Отчёт </w:t>
      </w:r>
      <w:r w:rsidR="001661FD" w:rsidRPr="00DC2617">
        <w:rPr>
          <w:rFonts w:ascii="Times New Roman" w:hAnsi="Times New Roman" w:cs="Times New Roman"/>
          <w:bCs/>
          <w:sz w:val="28"/>
          <w:szCs w:val="28"/>
        </w:rPr>
        <w:t xml:space="preserve">о деятельности </w:t>
      </w:r>
      <w:r w:rsidR="001661FD" w:rsidRPr="00DC2617">
        <w:rPr>
          <w:rFonts w:ascii="Times New Roman" w:hAnsi="Times New Roman" w:cs="Times New Roman"/>
          <w:sz w:val="28"/>
          <w:szCs w:val="28"/>
        </w:rPr>
        <w:t>Контрольно-ревизионного комитета муниципального образования «Облученский муниципальный район» за 20</w:t>
      </w:r>
      <w:r w:rsidRPr="00DC2617">
        <w:rPr>
          <w:rFonts w:ascii="Times New Roman" w:hAnsi="Times New Roman" w:cs="Times New Roman"/>
          <w:sz w:val="28"/>
          <w:szCs w:val="28"/>
        </w:rPr>
        <w:t>2</w:t>
      </w:r>
      <w:r w:rsidR="00EA60E8">
        <w:rPr>
          <w:rFonts w:ascii="Times New Roman" w:hAnsi="Times New Roman" w:cs="Times New Roman"/>
          <w:sz w:val="28"/>
          <w:szCs w:val="28"/>
        </w:rPr>
        <w:t>1</w:t>
      </w:r>
      <w:r w:rsidR="001661FD" w:rsidRPr="00DC2617">
        <w:rPr>
          <w:rFonts w:ascii="Times New Roman" w:hAnsi="Times New Roman" w:cs="Times New Roman"/>
          <w:sz w:val="28"/>
          <w:szCs w:val="28"/>
        </w:rPr>
        <w:t xml:space="preserve"> год</w:t>
      </w:r>
      <w:r w:rsidR="001661FD" w:rsidRPr="00DC2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1FD" w:rsidRPr="00DC2617">
        <w:rPr>
          <w:rFonts w:ascii="Times New Roman" w:hAnsi="Times New Roman" w:cs="Times New Roman"/>
          <w:sz w:val="28"/>
          <w:szCs w:val="28"/>
        </w:rPr>
        <w:t>разместить на официальном сайте органом местного самоуправления Облученского муниципального района.</w:t>
      </w:r>
    </w:p>
    <w:p w:rsidR="001661FD" w:rsidRPr="00DC2617" w:rsidRDefault="006B5628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617">
        <w:rPr>
          <w:rFonts w:ascii="Times New Roman" w:hAnsi="Times New Roman" w:cs="Times New Roman"/>
          <w:sz w:val="28"/>
          <w:szCs w:val="28"/>
        </w:rPr>
        <w:t>3</w:t>
      </w:r>
      <w:r w:rsidR="001661FD" w:rsidRPr="00DC261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Pr="00DC2617">
        <w:rPr>
          <w:rFonts w:ascii="Times New Roman" w:hAnsi="Times New Roman" w:cs="Times New Roman"/>
          <w:sz w:val="28"/>
          <w:szCs w:val="28"/>
        </w:rPr>
        <w:t>принятия</w:t>
      </w:r>
      <w:r w:rsidR="001661FD" w:rsidRPr="00DC2617">
        <w:rPr>
          <w:rFonts w:ascii="Times New Roman" w:hAnsi="Times New Roman" w:cs="Times New Roman"/>
          <w:sz w:val="28"/>
          <w:szCs w:val="28"/>
        </w:rPr>
        <w:t>.</w:t>
      </w:r>
    </w:p>
    <w:p w:rsidR="001661FD" w:rsidRPr="00DC2617" w:rsidRDefault="001661FD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1FD" w:rsidRPr="00DC2617" w:rsidRDefault="001661FD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28" w:rsidRPr="00DC2617" w:rsidRDefault="006B5628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28" w:rsidRPr="00DC2617" w:rsidRDefault="006B5628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1FD" w:rsidRPr="00DC2617" w:rsidRDefault="001661FD" w:rsidP="00841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1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</w:t>
      </w:r>
    </w:p>
    <w:p w:rsidR="001661FD" w:rsidRPr="00DC2617" w:rsidRDefault="001661FD" w:rsidP="00841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1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r w:rsidR="009D1435" w:rsidRPr="00DC2617">
        <w:rPr>
          <w:rFonts w:ascii="Times New Roman" w:hAnsi="Times New Roman" w:cs="Times New Roman"/>
          <w:sz w:val="28"/>
          <w:szCs w:val="28"/>
        </w:rPr>
        <w:t xml:space="preserve"> </w:t>
      </w:r>
      <w:r w:rsidRPr="00DC2617">
        <w:rPr>
          <w:rFonts w:ascii="Times New Roman" w:hAnsi="Times New Roman" w:cs="Times New Roman"/>
          <w:sz w:val="28"/>
          <w:szCs w:val="28"/>
        </w:rPr>
        <w:t xml:space="preserve">     Н.В. Василенко                                          </w:t>
      </w:r>
    </w:p>
    <w:p w:rsidR="001661FD" w:rsidRPr="00DC2617" w:rsidRDefault="001661FD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1FD" w:rsidRPr="00DC2617" w:rsidRDefault="001661FD" w:rsidP="0016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627" w:rsidRPr="00B97A65" w:rsidRDefault="001E2BF9" w:rsidP="009A64E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2BF9" w:rsidRPr="001E2BF9" w:rsidRDefault="001E2BF9" w:rsidP="009A64E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муниципального района </w:t>
      </w:r>
    </w:p>
    <w:p w:rsidR="001E2BF9" w:rsidRPr="001E2BF9" w:rsidRDefault="001E2BF9" w:rsidP="009A64E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от ___________ № ____</w:t>
      </w:r>
    </w:p>
    <w:p w:rsidR="00C96627" w:rsidRPr="00B97A65" w:rsidRDefault="00C96627" w:rsidP="009A6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BF9" w:rsidRPr="001E2BF9" w:rsidRDefault="001E2BF9" w:rsidP="009A6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ОТЧЕТ</w:t>
      </w:r>
    </w:p>
    <w:p w:rsidR="001E2BF9" w:rsidRPr="001E2BF9" w:rsidRDefault="001E2BF9" w:rsidP="009A6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 о деятельности Контрольно-ревизионного комитета муниципального образования «Облученский муниципальный район»</w:t>
      </w:r>
    </w:p>
    <w:p w:rsidR="001E2BF9" w:rsidRPr="001E2BF9" w:rsidRDefault="001E2BF9" w:rsidP="009A6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за 2021 год</w:t>
      </w:r>
    </w:p>
    <w:p w:rsidR="001E2BF9" w:rsidRPr="001E2BF9" w:rsidRDefault="001E2BF9" w:rsidP="009A6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Настоящий отчет о деятельности Контрольно-ревизионного комитета муниципального образования «Облученский муниципальный район» подготовлен на основании требований статьи 16 Положения о  Контрольно-ревизионном комитете муниципального образования «Облученский муниципальный район», утвержденного решением Собрания депутатов муниципального района от 21.12.2011 № 358 </w:t>
      </w:r>
    </w:p>
    <w:p w:rsidR="00B302C5" w:rsidRDefault="00B302C5" w:rsidP="009A64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1E2BF9" w:rsidRPr="001E2BF9" w:rsidRDefault="001E2BF9" w:rsidP="009A64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E2BF9">
        <w:rPr>
          <w:rFonts w:ascii="Times New Roman" w:hAnsi="Times New Roman" w:cs="Times New Roman"/>
          <w:b/>
          <w:sz w:val="28"/>
          <w:szCs w:val="28"/>
        </w:rPr>
        <w:t>Раздел 1. Общие сведения</w:t>
      </w: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Контрольно-ревизионный комитет в соответствии с Уставом муниципального района является органом местного самоуправления. Штатная численность определена в количестве 3 единиц, фактическая численность сотрудников по состоянию на 01.01.2022 года -3 чел. </w:t>
      </w: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 о передаче Контрольно-ревизионному комитету Облученского муниципального района полномочий контрольно-ревизионного органа поселений в 2021 году исполнялись полномочия контрольного органа Бирского, Теплоозерского, Бираканского, Кульдурского, Известковского, Облученского городских поселений и Пашковского сельского поселения. </w:t>
      </w:r>
    </w:p>
    <w:p w:rsidR="00B302C5" w:rsidRDefault="00B302C5" w:rsidP="009A64E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9">
        <w:rPr>
          <w:rFonts w:ascii="Times New Roman" w:hAnsi="Times New Roman" w:cs="Times New Roman"/>
          <w:b/>
          <w:sz w:val="28"/>
          <w:szCs w:val="28"/>
        </w:rPr>
        <w:t>Раздел 2. Контрольная деятельность</w:t>
      </w: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В ходе контрольной деятельности в соответствии с планом работы на 2021 год проведено 6 мероприятий, в том числе 2 по внешней проверке бюджетной отчетности главных администраторов бюджетных средств.</w:t>
      </w: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Из общего количества контрольных мероприятий проведены:</w:t>
      </w: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- 1 по поручению Собрания депутатов муниципального района: </w:t>
      </w: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- «Проверка финансово-хозяйственной деятельности муниципального автономного учреждения «Редакция газеты «Искра Хингана» за 2020 год и 1 квартал 2021 года»;</w:t>
      </w: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lastRenderedPageBreak/>
        <w:t>- 1 совместное мероприятие с КСП ЕАО в соответствии с планом работы Совета КСО ЕАО на 2021 год:</w:t>
      </w:r>
    </w:p>
    <w:p w:rsidR="001E2BF9" w:rsidRPr="001E2BF9" w:rsidRDefault="001E2BF9" w:rsidP="009A64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- «Проверка осуществления полномочий департамента образования области в части определения нормативов финансирования муниципальных образований области на обеспечение государственных гарантий прав обучающихся на получение общедоступного бесплатного образования на 2020 год (в части численности учащихся муниципальных образовательных учреждений)»;</w:t>
      </w:r>
    </w:p>
    <w:p w:rsidR="001E2BF9" w:rsidRPr="001E2BF9" w:rsidRDefault="001E2BF9" w:rsidP="0052225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- 2 по решению комитета:</w:t>
      </w:r>
    </w:p>
    <w:p w:rsidR="001E2BF9" w:rsidRPr="001E2BF9" w:rsidRDefault="001E2BF9" w:rsidP="0052225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 - «Проверка полноты и достоверности ежегодного итогового отчета за 2020 год и ежеквартальных отчетов за 2020 год о реализации муниципальной программы «Обеспечение Пашковского сельского поселения и образовательных организаций Облученского муниципального района Еврейской автономной области качественными коммунальными услугами»,   обоснованности и результативности использования средств  бюджета муниципального района, выделенных на  реализацию программы в 2020 году»;</w:t>
      </w:r>
    </w:p>
    <w:p w:rsidR="001E2BF9" w:rsidRPr="001E2BF9" w:rsidRDefault="001E2BF9" w:rsidP="0052225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-«Проверка деятельности администрации муниципального образования «Бирское городское поселение» по управлению и распоряжению муниципальным имуществом, находящимся в муниципальной собственности, земельными участками, а также исполнению полномочий главного администратора доходов бюджета муниципального образования «Бирское городское поселение» в 2020 году и истекшем периоде 2021 года».</w:t>
      </w:r>
    </w:p>
    <w:p w:rsidR="001E2BF9" w:rsidRPr="001E2BF9" w:rsidRDefault="001E2BF9" w:rsidP="0052225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В результате внешней проверки бюджетной отчетности проверена отчетность 14 главных администраторов бюджетных средств, из них 10 органов местного самоуправления и 4 органа администрации муниципального района, объем кассовых расходов бюджетной отчетности муниципальных образований за 2020 год составил 1036925,2 тыс. руб.</w:t>
      </w:r>
    </w:p>
    <w:p w:rsidR="001E2BF9" w:rsidRPr="001E2BF9" w:rsidRDefault="001E2BF9" w:rsidP="0052225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Достоверность показателей бюджетной отчетности всех главных администраторов бюджетных средств  по кассовому исполнению доходов  подтверждается данными отчетов УФК по ЕАО о состоянии лицевых счетов администраторов доходов и отчета по поступлениям и выбытиям ф. 0503151 по состоянию на 01 января 2021 года и данными лицевых счетов администраторов доходов; по  расходам - сводными данными по лицевым счетам подведомственных учреждений главного распорядителя (распорядителя) бюджетных средств ф. 0531822, лицевым счетам получателя бюджетных средств и данными отчета по поступлениям и выбытиям ф. 0503151 по состоянию на 01 января 2021 года. </w:t>
      </w:r>
    </w:p>
    <w:p w:rsidR="001E2BF9" w:rsidRPr="001E2BF9" w:rsidRDefault="001E2BF9" w:rsidP="001E2BF9">
      <w:pPr>
        <w:pStyle w:val="23"/>
        <w:keepNext/>
        <w:widowControl w:val="0"/>
        <w:ind w:firstLine="720"/>
        <w:jc w:val="both"/>
        <w:rPr>
          <w:szCs w:val="28"/>
        </w:rPr>
      </w:pPr>
      <w:r w:rsidRPr="001E2BF9">
        <w:rPr>
          <w:szCs w:val="28"/>
        </w:rPr>
        <w:lastRenderedPageBreak/>
        <w:t>Основные нарушения, установленные в ходе проверки годовой бюджетной отчетности:</w:t>
      </w:r>
    </w:p>
    <w:p w:rsidR="001E2BF9" w:rsidRPr="001E2BF9" w:rsidRDefault="001E2BF9" w:rsidP="001E2BF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-  предоставление пояснительной записки, являющейся формой отчета, не в полном объеме требуемых приложений и таблиц,  либо с содержанием заполненных форм,  не соответствующем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</w:t>
      </w:r>
      <w:r w:rsidRPr="001E2BF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E2BF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района, Облученского, </w:t>
      </w:r>
      <w:bookmarkStart w:id="0" w:name="_Hlk37227754"/>
      <w:r w:rsidRPr="001E2BF9">
        <w:rPr>
          <w:rFonts w:ascii="Times New Roman" w:hAnsi="Times New Roman" w:cs="Times New Roman"/>
          <w:sz w:val="28"/>
          <w:szCs w:val="28"/>
        </w:rPr>
        <w:t>Теплоозерского</w:t>
      </w:r>
      <w:bookmarkEnd w:id="0"/>
      <w:r w:rsidRPr="001E2BF9">
        <w:rPr>
          <w:rFonts w:ascii="Times New Roman" w:hAnsi="Times New Roman" w:cs="Times New Roman"/>
          <w:sz w:val="28"/>
          <w:szCs w:val="28"/>
        </w:rPr>
        <w:t>, Кульдурского, Бираканского и Бирского городских поселений, Пашковского сельского поселения, КУМИ, отдел образования администрации муниципального района</w:t>
      </w:r>
      <w:r w:rsidRPr="001E2BF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E2BF9" w:rsidRPr="001E2BF9" w:rsidRDefault="001E2BF9" w:rsidP="001E2BF9">
      <w:pPr>
        <w:pStyle w:val="23"/>
        <w:keepNext/>
        <w:widowControl w:val="0"/>
        <w:ind w:firstLine="720"/>
        <w:jc w:val="both"/>
        <w:rPr>
          <w:szCs w:val="28"/>
        </w:rPr>
      </w:pPr>
      <w:r w:rsidRPr="001E2BF9">
        <w:rPr>
          <w:szCs w:val="28"/>
        </w:rPr>
        <w:t>- не соблюдение увязки взаимосвязанных показателей, повлекшее к некорректному отражению взаимосвязанных показателей в разных формах отчета (</w:t>
      </w:r>
      <w:r w:rsidRPr="001E2BF9">
        <w:rPr>
          <w:color w:val="000000"/>
          <w:szCs w:val="28"/>
        </w:rPr>
        <w:t xml:space="preserve">администрации Кульдурского, Бирского </w:t>
      </w:r>
      <w:bookmarkStart w:id="1" w:name="_Hlk37227722"/>
      <w:r w:rsidRPr="001E2BF9">
        <w:rPr>
          <w:color w:val="000000"/>
          <w:szCs w:val="28"/>
        </w:rPr>
        <w:t>и Пашковского поселений</w:t>
      </w:r>
      <w:bookmarkEnd w:id="1"/>
      <w:r w:rsidRPr="001E2BF9">
        <w:rPr>
          <w:color w:val="000000"/>
          <w:szCs w:val="28"/>
        </w:rPr>
        <w:t>, отдела образования администрации муниципального район, КУМИ</w:t>
      </w:r>
      <w:r w:rsidRPr="001E2BF9">
        <w:rPr>
          <w:szCs w:val="28"/>
        </w:rPr>
        <w:t>);</w:t>
      </w:r>
    </w:p>
    <w:p w:rsidR="001E2BF9" w:rsidRPr="001E2BF9" w:rsidRDefault="001E2BF9" w:rsidP="001E2BF9">
      <w:pPr>
        <w:pStyle w:val="23"/>
        <w:keepNext/>
        <w:widowControl w:val="0"/>
        <w:ind w:firstLine="720"/>
        <w:jc w:val="both"/>
        <w:rPr>
          <w:szCs w:val="28"/>
        </w:rPr>
      </w:pPr>
      <w:r w:rsidRPr="001E2BF9">
        <w:rPr>
          <w:szCs w:val="28"/>
        </w:rPr>
        <w:t>Администрацией Теплоозерского поселения бюджетная отчетность представлена с нарушением срока.</w:t>
      </w:r>
    </w:p>
    <w:p w:rsidR="001E2BF9" w:rsidRPr="001E2BF9" w:rsidRDefault="001E2BF9" w:rsidP="001E2BF9">
      <w:pPr>
        <w:pStyle w:val="23"/>
        <w:keepNext/>
        <w:widowControl w:val="0"/>
        <w:ind w:firstLine="720"/>
        <w:jc w:val="both"/>
        <w:rPr>
          <w:szCs w:val="28"/>
        </w:rPr>
      </w:pPr>
      <w:r w:rsidRPr="001E2BF9">
        <w:rPr>
          <w:szCs w:val="28"/>
        </w:rPr>
        <w:t xml:space="preserve">Выявленные нарушения являются нарушениями порядка составления   и предоставления бюджетной отчетности, установленного приказом Минфина РФ от 28.12.2010 № 191н, и не оказали влияния на достоверность подлежащих утверждению отчетов об исполнении бюджета муниципальных образований района за 2020 год. 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Всего по результатам контрольных мероприятий проверено 22 объекта, составлено 22 акта.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В ходе осуществления контрольных мероприятий выявлено нарушений на сумму 6682,6 тыс. руб., в т.ч. в результате: 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1)  нарушений при формировании и исполнении бюджетов на сумму 3159,6 тыс. руб., из них: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BF9">
        <w:rPr>
          <w:rFonts w:ascii="Times New Roman" w:hAnsi="Times New Roman" w:cs="Times New Roman"/>
          <w:color w:val="000000"/>
          <w:sz w:val="28"/>
          <w:szCs w:val="28"/>
        </w:rPr>
        <w:t xml:space="preserve">- нарушение порядка формирования и финансового обеспечения муниципального задания (отсутствие утвержденных базовых нормативов и корректирующих коэффициентов)  в сумме 2205,9 тыс. руб. (ст. 69.2 БК РФ. постановление администрации муниципального района от 11.02.2016 № 61 «О порядке формирования и финансового обеспечения муниципального задания на оказание муниципальных услуг (выполнение работ) в отношении муниципальных учреждений Облученского района»; МАУ </w:t>
      </w:r>
      <w:bookmarkStart w:id="2" w:name="_Hlk94014702"/>
      <w:r w:rsidRPr="001E2BF9">
        <w:rPr>
          <w:rFonts w:ascii="Times New Roman" w:hAnsi="Times New Roman" w:cs="Times New Roman"/>
          <w:color w:val="000000"/>
          <w:sz w:val="28"/>
          <w:szCs w:val="28"/>
        </w:rPr>
        <w:t>«Редакция газеты «Искра Хингана»);</w:t>
      </w:r>
      <w:bookmarkEnd w:id="2"/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BF9">
        <w:rPr>
          <w:rFonts w:ascii="Times New Roman" w:hAnsi="Times New Roman" w:cs="Times New Roman"/>
          <w:color w:val="000000"/>
          <w:sz w:val="28"/>
          <w:szCs w:val="28"/>
        </w:rPr>
        <w:t xml:space="preserve">- нарушения порядка и условий оплаты труда (в части стимулирующих выплат за интенсивность и доплаты бухгалтеру)  в сумме 433,0 тыс. руб. (постановления администрации муниципального района от 11.01.2018 № 5 «Об установлении показателей эффективности деятельности муниципального </w:t>
      </w:r>
      <w:r w:rsidRPr="001E2B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учреждения «Редакция газеты «Искра Хингана» муниципального образования «Облученский муниципальный район» и № 6 «О системе оплаты труда работников муниципального автономного учреждения «Редакция газеты «Искра Хингана» муниципального образования «Облученский муниципальный район», МАУ «Редакция газеты «Искра Хингана»);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BF9">
        <w:rPr>
          <w:rFonts w:ascii="Times New Roman" w:hAnsi="Times New Roman" w:cs="Times New Roman"/>
          <w:color w:val="000000"/>
          <w:sz w:val="28"/>
          <w:szCs w:val="28"/>
        </w:rPr>
        <w:t>- неосуществление в полном объеме бюджетных полномочий главного администратора доходов (не применение мер при нарушении условий договоров аренды по оплате, не соблюдение полноты отражения в учете обязательств по договорам аренды имущества и земельных участков) в сумме 250,2 тыс. руб. (ст. 160.1. БК РФ; Администрация Бирского городского поселения);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BF9">
        <w:rPr>
          <w:rFonts w:ascii="Times New Roman" w:hAnsi="Times New Roman" w:cs="Times New Roman"/>
          <w:color w:val="000000"/>
          <w:sz w:val="28"/>
          <w:szCs w:val="28"/>
        </w:rPr>
        <w:t xml:space="preserve">- невыполнение администрацией возложенных на нее муниципальных задач и функций (отсутствие НПА, </w:t>
      </w:r>
      <w:r w:rsidRPr="001E2BF9">
        <w:rPr>
          <w:rFonts w:ascii="Times New Roman" w:hAnsi="Times New Roman" w:cs="Times New Roman"/>
          <w:sz w:val="28"/>
          <w:szCs w:val="28"/>
        </w:rPr>
        <w:t>определяющего порядок начисления, сбора, взыскания и перечисления платы за пользование жилым помещением (платы за наем,) по указанным договорам; отсутствие контроля по сбору платы за найм)</w:t>
      </w:r>
      <w:r w:rsidRPr="001E2BF9">
        <w:rPr>
          <w:rFonts w:ascii="Times New Roman" w:hAnsi="Times New Roman" w:cs="Times New Roman"/>
          <w:color w:val="000000"/>
          <w:sz w:val="28"/>
          <w:szCs w:val="28"/>
        </w:rPr>
        <w:t xml:space="preserve"> в сумме 270,5 тыс. руб. (Администрация Бирского поселения).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2) нарушения ведения бухгалтерского учета, составления и представления бухгалтерской отчетности в сумме 517,2 тыс. руб. (ст.9, ст. 10 Федерального закона от 06.12.2011 № 402-ФЗ) (МАУ «Редакция газеты «Искра Хингана») 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3) нарушения в сфере управления и распоряжения муниципальной собственностью в сумме 3005,8 тыс. руб., в т.ч.: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- неправомерного предоставления в аренду муниципального имущества в сумме 544,0 тыс. руб. (ст. 17.1. Федерального закона от 26.07.2006 № 135-ФЗ «О защите конкуренции»; Администрация Бирского городского поселения);</w:t>
      </w:r>
    </w:p>
    <w:p w:rsidR="001E2BF9" w:rsidRPr="001E2BF9" w:rsidRDefault="001E2BF9" w:rsidP="00C9662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- непринятия мер по взиманию просроченной задолженности по арендной плате за пользование муниципальным имуществом в сумме 2461,8 тыс. руб.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Установлено 459 случаев нарушения требований ведения бухгалтерского учета, 608 случаев нарушений в сфере управления и распоряжения муниципальной собственностью в части порядка ведения реестра муниципального имущества, не соблюдения требований к содержанию договоров возмездного пользования имуществом.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Установлено несоблюдение 2-мя объектами контрольных мероприятий требований Федерального закона от 25.12.2008 № 273-ФЗ «О противодействии коррупции», в т.ч.:</w:t>
      </w:r>
    </w:p>
    <w:p w:rsidR="001E2BF9" w:rsidRPr="001E2BF9" w:rsidRDefault="001E2BF9" w:rsidP="00B06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- в Бирском поселении, при наличии жилых помещений, предоставляемых в пользование по договорам социального найма, отсутствует нормативный акт, определяющий порядок </w:t>
      </w:r>
      <w:bookmarkStart w:id="3" w:name="_Hlk44588379"/>
      <w:r w:rsidRPr="001E2BF9">
        <w:rPr>
          <w:rFonts w:ascii="Times New Roman" w:hAnsi="Times New Roman" w:cs="Times New Roman"/>
          <w:sz w:val="28"/>
          <w:szCs w:val="28"/>
        </w:rPr>
        <w:t>начисления, сбора, взыскания и перечисления платы за пользование жилым помещением (платы за наем) по указанным договорам.</w:t>
      </w:r>
    </w:p>
    <w:p w:rsidR="001E2BF9" w:rsidRPr="001E2BF9" w:rsidRDefault="001E2BF9" w:rsidP="00B06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lastRenderedPageBreak/>
        <w:t>В ходе проверки установлены факты не соответствия параметров, характеризующих физические свойства объектов муниципальной собственности, отраженных в Реестре данным договоров возмездного пользования муниципальным имуществом (отклонение размера площади отдельных жилых помещений, переданных в найм составляет от 8,4 м. кв. до 27 м. кв.</w:t>
      </w:r>
    </w:p>
    <w:p w:rsidR="001E2BF9" w:rsidRPr="001E2BF9" w:rsidRDefault="001E2BF9" w:rsidP="00B06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На проверку представлен 1 агентский договор. Договором не предусмотрена обязанность агента по перечислению платы за найм жилых помещений в бюджет поселения, не установлены сроки перечисления, не указаны реквизиты для перечисления платы за найм.</w:t>
      </w:r>
    </w:p>
    <w:bookmarkEnd w:id="3"/>
    <w:p w:rsidR="001E2BF9" w:rsidRPr="001E2BF9" w:rsidRDefault="001E2BF9" w:rsidP="00B06F8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Отсутствие нормативного акта, определяющего  административные процедуры по порядку определения размера платы за наем, начисления и сбора платы за наем, начисления неустойки и взыскания задолженности  по  плате за наем, а также  порядку  действий Администрации, по заключению агентского либо иного договора по начислению, сбору и перечислению в бюджет поселения платы за наем, контролю за его исполнением, создает условия для проявления </w:t>
      </w:r>
      <w:bookmarkStart w:id="4" w:name="_Hlk44588740"/>
      <w:r w:rsidRPr="001E2BF9">
        <w:rPr>
          <w:rFonts w:ascii="Times New Roman" w:hAnsi="Times New Roman" w:cs="Times New Roman"/>
          <w:sz w:val="28"/>
          <w:szCs w:val="28"/>
        </w:rPr>
        <w:t xml:space="preserve">коррупционных рисков в действиях должностных лиц Администрации и наступлению неблагоприятных последствий, вызванных такими действиями. </w:t>
      </w:r>
      <w:bookmarkEnd w:id="4"/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- администрацией муниципального района допускается заключение договоров на возмездное оказание работ, услуг с физическими лицами без указания объема работ, услуг, данных о конкретном месте выполнения работ, услуг, обоснования стоимости работ, услуг. Указанная практика заключения договоров не позволяет установить объективность различной стоимости однотипных работ, услуг, выполняемых за одинаковый период времени, по договорам заключенным с разными физическими лицами и создает условия для проявления коррупционных рисков в действиях должностных лиц администрации. </w:t>
      </w:r>
    </w:p>
    <w:p w:rsidR="001E2BF9" w:rsidRPr="001E2BF9" w:rsidRDefault="001E2BF9" w:rsidP="001E2BF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В результате расходования средств на реализацию мероприятий муниципальной программы без учета количества пользователей муниципальной услугой, администрацией муниципального района допущено 6 случаев неэффективного использования средств бюджета муниципального района на сумму 521,1 тыс. руб. (ст. 34 БК РФ). 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9">
        <w:rPr>
          <w:rFonts w:ascii="Times New Roman" w:hAnsi="Times New Roman" w:cs="Times New Roman"/>
          <w:b/>
          <w:sz w:val="28"/>
          <w:szCs w:val="28"/>
        </w:rPr>
        <w:t>Раздел 3. Экспертно –</w:t>
      </w:r>
      <w:r w:rsidR="00B97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BF9"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В 2021 году проведено 8 экспертно-аналитических мероприятий, по которым подготовлено 33 заключения, в том числе: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1) в соответствии с требованием БК РФ и с учетом данных внешней проверки годовой бюджетной отчетности главных администраторов средств </w:t>
      </w:r>
      <w:r w:rsidRPr="001E2BF9">
        <w:rPr>
          <w:rFonts w:ascii="Times New Roman" w:hAnsi="Times New Roman" w:cs="Times New Roman"/>
          <w:sz w:val="28"/>
          <w:szCs w:val="28"/>
        </w:rPr>
        <w:lastRenderedPageBreak/>
        <w:t>бюджетов муниципальных образований Облученского муниципального района подготовлено 8 заключений на отчеты об исполнении бюджетов муниципальных образований за 2020 год с выводом о возможности их утверждения.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Информация о критическом состоянии платежеспособности Кульдурского городского поселения, направлена в прокуратуру Облученского района;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2) подготовлено и представлено Собранию депутатов муниципального района и главе администрации муниципального района 3 заключения по результатам мониторинга исполнения бюджета муниципального района за 1, 2 и 3 квартал 2021 года;  </w:t>
      </w:r>
    </w:p>
    <w:p w:rsidR="001E2BF9" w:rsidRPr="001E2BF9" w:rsidRDefault="001E2BF9" w:rsidP="001E2BF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3) подготовлено 8 заключений на проекты решения Собрания депутатов муниципальных образований о бюджете на 2022-2024 годы.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В ходе экспертизы проектов решений о бюджете установлено: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 w:cs="Times New Roman"/>
          <w:sz w:val="28"/>
          <w:szCs w:val="28"/>
          <w:lang w:eastAsia="en-US"/>
        </w:rPr>
        <w:t>- содержание проектов решения о бюджете муниципальных образований, а также перечень и содержание документов и материалов, представленных одновременно с проектами решений о бюджете, в целом соответствуют нормам Бюджетного кодекса РФ, Положениям о бюджетном процессе в муниципальном образовании,  других федеральных, областных и муниципальных нормативных актов.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F9">
        <w:rPr>
          <w:rFonts w:ascii="Times New Roman" w:hAnsi="Times New Roman" w:cs="Times New Roman"/>
          <w:sz w:val="28"/>
          <w:szCs w:val="28"/>
        </w:rPr>
        <w:t>В проекте решений о бюджете всех муниципальных образований в соответствии с требованиями пункта 1 статьи 184.1. БК РФ, определены основные характеристики бюджета муниципального образования и предусмотрены к утверждению показатели, предусмотренные пунктом 3 статьи 184.1. БК РФ.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Содержание приложений к проекту решения о бюджете Известковского, Облученского, Теплоозерского, Бираканского и Пашковского поселений в части применения кодов бюджетной классификации и их наименования, соответствует установленному Минфином порядками применения бюджетной классификации, утвержденными приказами Минфина РФ от 06.06.2019 г. № 85н «О порядке формирования и применения кодов бюджетной классификации РФ, их структуре и принципах назначения» и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годов)».</w:t>
      </w:r>
    </w:p>
    <w:p w:rsidR="001E2BF9" w:rsidRPr="001E2BF9" w:rsidRDefault="001E2BF9" w:rsidP="00B06F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Не соответствие установленного порядка применения числовых параметров и (или) наименования отдельных кодов доходов и расходов бюджетной классификации доходов и расходов бюджета установлены в </w:t>
      </w:r>
      <w:r w:rsidRPr="001E2B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приложениях к решению о бюджете на очередной год и плановый период </w:t>
      </w:r>
      <w:bookmarkStart w:id="5" w:name="_Hlk61359910"/>
      <w:r w:rsidRPr="001E2BF9">
        <w:rPr>
          <w:rFonts w:ascii="Times New Roman" w:hAnsi="Times New Roman" w:cs="Times New Roman"/>
          <w:sz w:val="28"/>
          <w:szCs w:val="28"/>
        </w:rPr>
        <w:t>Бирского и  Кульдурского поселений, муниципального района.</w:t>
      </w:r>
    </w:p>
    <w:bookmarkEnd w:id="5"/>
    <w:p w:rsidR="001E2BF9" w:rsidRPr="001E2BF9" w:rsidRDefault="001E2BF9" w:rsidP="00B06F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Установлены ошибки технического характера в проектах решений о бюджете Бирского, Известковсого и Кульдурского поселений, муниципального района. </w:t>
      </w:r>
    </w:p>
    <w:p w:rsidR="001E2BF9" w:rsidRPr="001E2BF9" w:rsidRDefault="001E2BF9" w:rsidP="001E2BF9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- прогнозные показатели по доходам, за исключением отдельных источников, всеми муниципальными образованиями сформированы в пределах имеющегося доходного потенциала. Муниципальным районом и Бирским поселением прогнозирование доходов от аренды земельных участков осуществлено с учетом сомнительной задолженности, по которой имеются исполнительные листы и по которой с 2019 года поступления отсутствовали. Указанный подход к прогнозированию доходов не отвечает принципу достоверности бюджета, установленному </w:t>
      </w:r>
      <w:hyperlink r:id="rId7" w:history="1">
        <w:r w:rsidRPr="001E2BF9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1E2B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оказал влияние на реалистичность расчетов доходов бюджета поселения и бюджета муниципального района.</w:t>
      </w:r>
    </w:p>
    <w:p w:rsidR="001E2BF9" w:rsidRPr="001E2BF9" w:rsidRDefault="001E2BF9" w:rsidP="00EE3AA5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Прогнозные показатели по доходам поселений (исключение Облученское ГП) сформированы без наличия прогноза социально-экономического развития поселений. </w:t>
      </w:r>
    </w:p>
    <w:p w:rsidR="001E2BF9" w:rsidRPr="001E2BF9" w:rsidRDefault="001E2BF9" w:rsidP="00EE3A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- формирование расходов в проектах решений о бюджете осуществлено в соответствии с расходными обязательствами, обусловленными исполнением действующих правовых актов по вопросам местного значения. </w:t>
      </w:r>
    </w:p>
    <w:p w:rsidR="00EE3AA5" w:rsidRPr="001E2BF9" w:rsidRDefault="001E2BF9" w:rsidP="00EE3A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трех месяцев со дня вступления его в силу (пункт 2 статьи 179 БК РФ). </w:t>
      </w:r>
      <w:r w:rsidR="00EE3AA5" w:rsidRPr="001E2BF9">
        <w:rPr>
          <w:rFonts w:ascii="Times New Roman" w:hAnsi="Times New Roman" w:cs="Times New Roman"/>
          <w:sz w:val="28"/>
          <w:szCs w:val="28"/>
        </w:rPr>
        <w:t xml:space="preserve">Объем финансирования, предусмотренный предоставленными паспортами (проектам паспортов) отдельных муниципальных программ, не соответствует ассигнованиям, предусмотренным в проектах бюджета. </w:t>
      </w:r>
    </w:p>
    <w:p w:rsidR="001E2BF9" w:rsidRPr="001E2BF9" w:rsidRDefault="00EE3AA5" w:rsidP="00EE3A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Указанные расхождения не требуют внесения изменений в проекты решения о бюджете, т.к. бюджетным законодательством предусмотрены сроки для приведения программ в соответствие с решением о бюджете в течение</w:t>
      </w:r>
    </w:p>
    <w:p w:rsidR="001E2BF9" w:rsidRPr="001E2BF9" w:rsidRDefault="001E2BF9" w:rsidP="00EE3A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Резервный фонд местной администрации предусмотрен в проектах решений муниципального района, Известковского, Облученского поселений. Размеры резервных фондов не превышают ограничение, установленное пунктом 3 статьи 81 БК РФ.</w:t>
      </w:r>
    </w:p>
    <w:p w:rsidR="001E2BF9" w:rsidRPr="001E2BF9" w:rsidRDefault="001E2BF9" w:rsidP="00EE3A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F9">
        <w:rPr>
          <w:rFonts w:ascii="Times New Roman" w:hAnsi="Times New Roman" w:cs="Times New Roman"/>
          <w:sz w:val="28"/>
          <w:szCs w:val="28"/>
        </w:rPr>
        <w:t>- з</w:t>
      </w:r>
      <w:r w:rsidRPr="001E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аимствования осуществляет и планирует осуществлять в очередном году только муниципальный район. </w:t>
      </w:r>
      <w:r w:rsidRPr="001E2BF9">
        <w:rPr>
          <w:rFonts w:ascii="Times New Roman" w:hAnsi="Times New Roman" w:cs="Times New Roman"/>
          <w:sz w:val="28"/>
          <w:szCs w:val="28"/>
        </w:rPr>
        <w:t>Общий объем заимствований муниципального района, предусмотренный п</w:t>
      </w:r>
      <w:r w:rsidRPr="001E2B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рограммой муниципальных внутренних заимствований, не превышает допустимый размер заимствований, установленный ст. 106 БК РФ. </w:t>
      </w:r>
    </w:p>
    <w:p w:rsidR="001E2BF9" w:rsidRPr="001E2BF9" w:rsidRDefault="001E2BF9" w:rsidP="00EE3A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Верхний предел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на очередной год и плановый период и соответствует ограничениям, установленным пунктом 5 статьи 107 БК РФ. </w:t>
      </w:r>
    </w:p>
    <w:p w:rsidR="001E2BF9" w:rsidRPr="001E2BF9" w:rsidRDefault="001E2BF9" w:rsidP="001E2BF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- формирование бюджета с превышением расходов над доходами (дефицитом бюджета) предусмотрено проектом бюджета муниципального района на очередной год. Дефицит бюджета на 2022 год составит 20663,2 тыс. руб., что составляет по 10 % от утвержденного общего годового объема доходов бюджета без учета утвержденного объема безвозмездных поступлений на очередной год и плановый период. Объем дефицита соответствует ограничениям, установленным пунктом 3 статьи 92.1 БК РФ. </w:t>
      </w:r>
      <w:r w:rsidRPr="001E2BF9">
        <w:rPr>
          <w:rFonts w:ascii="Times New Roman" w:hAnsi="Times New Roman" w:cs="Times New Roman"/>
          <w:bCs/>
          <w:sz w:val="28"/>
          <w:szCs w:val="28"/>
        </w:rPr>
        <w:t>Сбалансированность</w:t>
      </w:r>
      <w:r w:rsidRPr="001E2BF9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в 2021 году обеспечивается за счет поступлений внутренних источников финансирования его дефицита в виде кредитов кредитных организаций. На плановый период сформирован бездефицитный бюджет.</w:t>
      </w:r>
    </w:p>
    <w:p w:rsidR="001E2BF9" w:rsidRPr="001E2BF9" w:rsidRDefault="001E2BF9" w:rsidP="00EE3AA5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Проектами решений поселений планируется утверждение бездефицитных бюджетов на очередной год и плановый период.</w:t>
      </w:r>
    </w:p>
    <w:p w:rsidR="001E2BF9" w:rsidRPr="001E2BF9" w:rsidRDefault="001E2BF9" w:rsidP="00EE3A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Заключения на проекты решений о бюджете с предложениями контрольного органа направлены представительным органам и администрациям муниципальных образований Облученского района.</w:t>
      </w:r>
    </w:p>
    <w:p w:rsidR="001E2BF9" w:rsidRPr="001E2BF9" w:rsidRDefault="001E2BF9" w:rsidP="001E2BF9">
      <w:pPr>
        <w:pStyle w:val="23"/>
        <w:keepNext/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1E2BF9">
        <w:rPr>
          <w:rFonts w:eastAsia="Calibri"/>
          <w:szCs w:val="28"/>
          <w:lang w:eastAsia="en-US"/>
        </w:rPr>
        <w:t>4) проведена экспертиза 14 нормативных правовых актов администрации муниципального района об утверждении муниципальных программ на период 2022 -2024 годов.</w:t>
      </w:r>
    </w:p>
    <w:p w:rsidR="001E2BF9" w:rsidRPr="001E2BF9" w:rsidRDefault="001E2BF9" w:rsidP="00EE3AA5">
      <w:pPr>
        <w:spacing w:after="0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>В ходе экспертизы проектов постановлений администрации муниципального района установлены замечания в части несоответствия содержания отдельных разделов программ требованиям установленного порядка разработки муниципальных программ, не соблюдении связанности целей, задач отдельных программ и мероприятий по их выполнению, отсутствию методик расчета отдельных целевых показателей, критериев оценки эффективности отдельных муниципальных программ.</w:t>
      </w:r>
    </w:p>
    <w:p w:rsidR="001E2BF9" w:rsidRPr="001E2BF9" w:rsidRDefault="001E2BF9" w:rsidP="00EE3AA5">
      <w:pPr>
        <w:spacing w:after="0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Разработчикам муниципальных программ направлены заключения с предложением учета результатов экспертизы при утверждении программ. </w:t>
      </w:r>
    </w:p>
    <w:p w:rsidR="00B302C5" w:rsidRDefault="00B302C5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b/>
          <w:szCs w:val="28"/>
        </w:rPr>
      </w:pP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b/>
          <w:szCs w:val="28"/>
        </w:rPr>
      </w:pPr>
      <w:r w:rsidRPr="001E2BF9">
        <w:rPr>
          <w:b/>
          <w:szCs w:val="28"/>
        </w:rPr>
        <w:t>Раздел 4. Результаты контрольных и экспертно-аналитических мероприятий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szCs w:val="28"/>
        </w:rPr>
        <w:t>По результатам контрольных мероприятий направлено</w:t>
      </w:r>
      <w:r w:rsidRPr="001E2BF9">
        <w:rPr>
          <w:b/>
          <w:szCs w:val="28"/>
        </w:rPr>
        <w:t xml:space="preserve"> </w:t>
      </w:r>
      <w:r w:rsidRPr="001E2BF9">
        <w:rPr>
          <w:szCs w:val="28"/>
        </w:rPr>
        <w:t>14 представлений с предложением устранения выявленных нарушений.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szCs w:val="28"/>
        </w:rPr>
        <w:t xml:space="preserve">По состоянию на 01.01.2022 года все представления сняты с контроля. 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szCs w:val="28"/>
        </w:rPr>
        <w:lastRenderedPageBreak/>
        <w:t>По результатам проведенных мероприятий направлено 5 информационных письма органам местного самоуправления Облученского района и 1 отчет о результатах контрольного мероприятия направлен в прокуратуру Облученского района.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szCs w:val="28"/>
        </w:rPr>
        <w:t xml:space="preserve">В 2021 году возбуждено 1 дело об административном правонарушении, 1 должностное лицо привлечено к административной ответственности в виде штрафа на сумму 15000,00 руб. 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szCs w:val="28"/>
        </w:rPr>
        <w:t>По результатам рассмотрения представлений контрольного органа 3 должностных лица привлечены к дисциплинарной ответственности.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szCs w:val="28"/>
        </w:rPr>
        <w:t>Устранено выявленных нарушений на сумму 4173,7 тыс. руб., в т.ч.: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color w:val="000000"/>
          <w:szCs w:val="28"/>
        </w:rPr>
      </w:pPr>
      <w:r w:rsidRPr="001E2BF9">
        <w:rPr>
          <w:szCs w:val="28"/>
        </w:rPr>
        <w:t xml:space="preserve">- утверждены базовые нормативы </w:t>
      </w:r>
      <w:r w:rsidRPr="001E2BF9">
        <w:rPr>
          <w:color w:val="000000"/>
          <w:szCs w:val="28"/>
        </w:rPr>
        <w:t xml:space="preserve">затрат на оказание муниципальной услуги, применяемые для расчета объема финансового обеспечения выполнения муниципального задания МАУ </w:t>
      </w:r>
      <w:bookmarkStart w:id="6" w:name="_Hlk94175535"/>
      <w:r w:rsidRPr="001E2BF9">
        <w:rPr>
          <w:color w:val="000000"/>
          <w:szCs w:val="28"/>
        </w:rPr>
        <w:t>«Редакция газеты «Искра Хингана» – 2205,9 тыс. руб</w:t>
      </w:r>
      <w:bookmarkEnd w:id="6"/>
      <w:r w:rsidRPr="001E2BF9">
        <w:rPr>
          <w:color w:val="000000"/>
          <w:szCs w:val="28"/>
        </w:rPr>
        <w:t>.;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color w:val="000000"/>
          <w:szCs w:val="28"/>
        </w:rPr>
      </w:pPr>
      <w:r w:rsidRPr="001E2BF9">
        <w:rPr>
          <w:color w:val="000000"/>
          <w:szCs w:val="28"/>
        </w:rPr>
        <w:t>- проведена сверка обязательств с контрагентами, по результатам которой дебиторская и кредиторская задолженности приведены в соответствие фактическим обязательствам МАУ «Редакция газеты «Искра Хингана» – 131,0 тыс. руб.;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color w:val="000000"/>
          <w:szCs w:val="28"/>
        </w:rPr>
        <w:t xml:space="preserve">- администрацией Бирского городского поселения направлены исковые заявления о взыскании задолженности по арендной плате в арбитражный суд ЕАО – 1836,8 тыс. руб. 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szCs w:val="28"/>
        </w:rPr>
        <w:t>Всеми субъектами бюджетного учета, допустившими нарушения законодательства о бухгалтерском учете, представлена информация об указании должностным лицам, ответственным за ведение учета, на недопустимость нарушений требований законодательства о бюджетном и бухгалтерском учете.</w:t>
      </w: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szCs w:val="28"/>
        </w:rPr>
        <w:t>По состоянию на 01.01.2022 года замечания по проектам нормативных правовых актов устранены в полном объеме.</w:t>
      </w:r>
    </w:p>
    <w:p w:rsidR="00B302C5" w:rsidRDefault="00B302C5" w:rsidP="001E2BF9">
      <w:pPr>
        <w:pStyle w:val="23"/>
        <w:keepNext/>
        <w:widowControl w:val="0"/>
        <w:ind w:firstLine="720"/>
        <w:jc w:val="both"/>
        <w:rPr>
          <w:b/>
          <w:szCs w:val="28"/>
        </w:rPr>
      </w:pPr>
    </w:p>
    <w:p w:rsidR="001E2BF9" w:rsidRPr="001E2BF9" w:rsidRDefault="001E2BF9" w:rsidP="001E2BF9">
      <w:pPr>
        <w:pStyle w:val="23"/>
        <w:keepNext/>
        <w:widowControl w:val="0"/>
        <w:ind w:firstLine="720"/>
        <w:jc w:val="both"/>
        <w:rPr>
          <w:b/>
          <w:szCs w:val="28"/>
        </w:rPr>
      </w:pPr>
      <w:r w:rsidRPr="001E2BF9">
        <w:rPr>
          <w:b/>
          <w:szCs w:val="28"/>
        </w:rPr>
        <w:t>Раздел 5. Гласность</w:t>
      </w:r>
    </w:p>
    <w:p w:rsidR="001E2BF9" w:rsidRPr="001E2BF9" w:rsidRDefault="001E2BF9" w:rsidP="00287D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Контрольно-ревизионный комитет имеет страницу на официальном сайте Облученского муниципального района. В течение 2021 года на странице ежеквартально размещались отчеты о проведенных контрольных и экспертно-аналитических мероприятиях, в т.ч. оперативная информация о результатах мероприятий и о мерах, принятых по результатам проведенных мероприятий, годовой отчет о деятельности контрольного органа за 2020 год. </w:t>
      </w:r>
    </w:p>
    <w:p w:rsidR="00B302C5" w:rsidRDefault="00B302C5" w:rsidP="00287D2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BF9" w:rsidRPr="001E2BF9" w:rsidRDefault="001E2BF9" w:rsidP="00287D2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BF9">
        <w:rPr>
          <w:rFonts w:ascii="Times New Roman" w:hAnsi="Times New Roman" w:cs="Times New Roman"/>
          <w:b/>
          <w:bCs/>
          <w:sz w:val="28"/>
          <w:szCs w:val="28"/>
        </w:rPr>
        <w:t>Раздел 6. Методологическая деятельность</w:t>
      </w:r>
    </w:p>
    <w:p w:rsidR="001E2BF9" w:rsidRPr="001E2BF9" w:rsidRDefault="001E2BF9" w:rsidP="001E2B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F9">
        <w:rPr>
          <w:rFonts w:ascii="Times New Roman" w:hAnsi="Times New Roman" w:cs="Times New Roman"/>
          <w:sz w:val="28"/>
          <w:szCs w:val="28"/>
        </w:rPr>
        <w:t xml:space="preserve">По состоянию на 01 января 2022 года на странице комитета на сайте Облученского муниципального района размещено 9 стандартов внешнего муниципального финансового контроля, регламент контрольного органа и 2 методические рекомендации. </w:t>
      </w:r>
    </w:p>
    <w:p w:rsidR="00287D27" w:rsidRPr="00B97A65" w:rsidRDefault="00287D27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  <w:r w:rsidRPr="001E2BF9">
        <w:rPr>
          <w:szCs w:val="28"/>
        </w:rPr>
        <w:t>Сводные показатели деятельности Контрольно-ревизионного комитета приведены в приложении 1 к отчету за 2021 год.</w:t>
      </w: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EB3FEF" w:rsidRPr="001E2BF9" w:rsidRDefault="00EB3FEF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 w:firstLine="840"/>
        <w:jc w:val="both"/>
        <w:rPr>
          <w:szCs w:val="28"/>
        </w:rPr>
      </w:pP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/>
        <w:rPr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1E2BF9" w:rsidRPr="001E2BF9" w:rsidTr="0065459D">
        <w:tc>
          <w:tcPr>
            <w:tcW w:w="4787" w:type="dxa"/>
            <w:hideMark/>
          </w:tcPr>
          <w:p w:rsidR="001E2BF9" w:rsidRPr="001E2BF9" w:rsidRDefault="001E2BF9" w:rsidP="0065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lastRenderedPageBreak/>
              <w:br w:type="page"/>
            </w:r>
            <w:r w:rsidRPr="001E2BF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br w:type="page"/>
            </w:r>
            <w:r w:rsidRPr="001E2BF9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br w:type="page"/>
            </w:r>
          </w:p>
        </w:tc>
        <w:tc>
          <w:tcPr>
            <w:tcW w:w="4784" w:type="dxa"/>
            <w:hideMark/>
          </w:tcPr>
          <w:p w:rsidR="001E2BF9" w:rsidRPr="00676F1D" w:rsidRDefault="001E2BF9" w:rsidP="00676F1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6F1D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</w:t>
            </w:r>
            <w:r w:rsidR="00676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76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к отчету Контрольно-</w:t>
            </w:r>
          </w:p>
          <w:p w:rsidR="00676F1D" w:rsidRDefault="001E2BF9" w:rsidP="00287D27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6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ревизионного комитета </w:t>
            </w:r>
          </w:p>
          <w:p w:rsidR="001E2BF9" w:rsidRPr="001E2BF9" w:rsidRDefault="001E2BF9" w:rsidP="00676F1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6F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r w:rsidR="00676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76F1D">
              <w:rPr>
                <w:rFonts w:ascii="Times New Roman" w:eastAsia="Calibri" w:hAnsi="Times New Roman" w:cs="Times New Roman"/>
                <w:sz w:val="20"/>
                <w:szCs w:val="20"/>
              </w:rPr>
              <w:t>района за 2021 год</w:t>
            </w:r>
          </w:p>
        </w:tc>
      </w:tr>
    </w:tbl>
    <w:p w:rsidR="001E2BF9" w:rsidRPr="001E2BF9" w:rsidRDefault="001E2BF9" w:rsidP="001E2BF9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2BF9" w:rsidRPr="001E2BF9" w:rsidRDefault="001E2BF9" w:rsidP="00676F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BF9"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 деятельности Контрольно-ревизионного комитета муниципального образования «Облученский муниципальный район» </w:t>
      </w:r>
    </w:p>
    <w:p w:rsidR="001E2BF9" w:rsidRPr="001E2BF9" w:rsidRDefault="001E2BF9" w:rsidP="00287D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BF9">
        <w:rPr>
          <w:rFonts w:ascii="Times New Roman" w:eastAsia="Calibri" w:hAnsi="Times New Roman" w:cs="Times New Roman"/>
          <w:sz w:val="28"/>
          <w:szCs w:val="28"/>
        </w:rPr>
        <w:t>за 2021 год</w:t>
      </w:r>
    </w:p>
    <w:p w:rsidR="001E2BF9" w:rsidRPr="001E2BF9" w:rsidRDefault="001E2BF9" w:rsidP="00287D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25"/>
        <w:gridCol w:w="7337"/>
        <w:gridCol w:w="1418"/>
      </w:tblGrid>
      <w:tr w:rsidR="001E2BF9" w:rsidRPr="001E2BF9" w:rsidTr="0065459D">
        <w:trPr>
          <w:trHeight w:val="5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287D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76F1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287D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:rsidR="001E2BF9" w:rsidRPr="001E2BF9" w:rsidRDefault="001E2BF9" w:rsidP="00287D27">
            <w:pPr>
              <w:spacing w:after="0"/>
              <w:ind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590A47" w:rsidRDefault="001E2BF9" w:rsidP="00676F1D">
            <w:pPr>
              <w:spacing w:after="0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экспертно-аналитических мероприятий </w:t>
            </w:r>
          </w:p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76F1D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1E2BF9" w:rsidRPr="001E2BF9" w:rsidRDefault="001E2BF9" w:rsidP="00590A47">
            <w:pPr>
              <w:spacing w:after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590A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1E2BF9" w:rsidRPr="001E2BF9" w:rsidRDefault="001E2BF9" w:rsidP="00590A47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из них на основании: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8D68A3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поручений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предложений и запросов высшего должностного лица субъекта Российской Федерации (законодательного органа субъекта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8D68A3">
            <w:pPr>
              <w:spacing w:after="0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предложений и запросов глав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8D68A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органов прокуратуры и иных </w:t>
            </w:r>
            <w:r w:rsidRPr="001E2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обращений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1E2BF9" w:rsidRPr="001E2BF9" w:rsidRDefault="001E2BF9" w:rsidP="00590A47">
            <w:pPr>
              <w:spacing w:after="0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8D68A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с контрольно-счетными органом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8D68A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Всего выявлено нарушений в ходе осуществления внешнего муниципального финансового контроля (тыс. руб./количество),</w:t>
            </w:r>
          </w:p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6682,6/ 1234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3159,6/165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8D68A3">
            <w:pPr>
              <w:spacing w:after="0"/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517,2/459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8D68A3">
            <w:pPr>
              <w:spacing w:after="0"/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3005,8/608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8D68A3">
            <w:pPr>
              <w:spacing w:after="0"/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firstLine="2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8D68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неэффективное использование бюджетных средств (тыс. руб.),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525,1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неэффективное управление муниципальным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Устранено выявленных нарушений (тыс. руб.), </w:t>
            </w:r>
          </w:p>
          <w:p w:rsidR="001E2BF9" w:rsidRPr="001E2BF9" w:rsidRDefault="001E2BF9" w:rsidP="00590A47">
            <w:pPr>
              <w:spacing w:after="0"/>
              <w:ind w:firstLine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4173,7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8D68A3">
            <w:pPr>
              <w:spacing w:after="0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обеспечен возврат средств в бюджеты всех уровней бюджетной системы Российской Федерации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прочие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4173,7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Направлено представлений всего,</w:t>
            </w:r>
          </w:p>
          <w:p w:rsidR="001E2BF9" w:rsidRPr="001E2BF9" w:rsidRDefault="001E2BF9" w:rsidP="00590A47">
            <w:pPr>
              <w:spacing w:after="0"/>
              <w:ind w:firstLine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8D68A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B97A65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Направлено предписаний всего,</w:t>
            </w:r>
          </w:p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Направлено информационных писем в органы местного самоуправления и органы государственной власти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которых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принято решений об отказе в 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14.4.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14.5.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14.6.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отсутствие информации о результатах рассмотрения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Возбуждено дел об административных правонарушениях всего, </w:t>
            </w:r>
          </w:p>
          <w:p w:rsidR="001E2BF9" w:rsidRPr="001E2BF9" w:rsidRDefault="001E2BF9" w:rsidP="00590A47">
            <w:pPr>
              <w:spacing w:after="0"/>
              <w:ind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19.2.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19.3.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20.1.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муниципальную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20.2.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20.3.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Состав сотрудников по наличию образования (чел):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22.3.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BF9" w:rsidRPr="001E2BF9" w:rsidRDefault="001E2BF9" w:rsidP="0065459D">
            <w:pPr>
              <w:ind w:left="-57" w:right="-57" w:firstLine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присутствие: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23.1.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сообщений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23.2.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firstLine="2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количество теле- и радиосюжетов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BF9" w:rsidRPr="001E2BF9" w:rsidTr="0065459D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590A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BF9" w:rsidRPr="001E2BF9" w:rsidRDefault="001E2BF9" w:rsidP="006545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BF9">
              <w:rPr>
                <w:rFonts w:ascii="Times New Roman" w:hAnsi="Times New Roman" w:cs="Times New Roman"/>
                <w:sz w:val="28"/>
                <w:szCs w:val="28"/>
              </w:rPr>
              <w:t>3840,0</w:t>
            </w:r>
          </w:p>
        </w:tc>
      </w:tr>
    </w:tbl>
    <w:p w:rsidR="001E2BF9" w:rsidRPr="001E2BF9" w:rsidRDefault="001E2BF9" w:rsidP="001E2BF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/>
        <w:rPr>
          <w:szCs w:val="28"/>
        </w:rPr>
      </w:pPr>
    </w:p>
    <w:p w:rsidR="001E2BF9" w:rsidRPr="001E2BF9" w:rsidRDefault="001E2BF9" w:rsidP="001E2BF9">
      <w:pPr>
        <w:pStyle w:val="2"/>
        <w:tabs>
          <w:tab w:val="left" w:pos="4536"/>
        </w:tabs>
        <w:spacing w:after="0" w:line="240" w:lineRule="auto"/>
        <w:ind w:right="-5"/>
        <w:rPr>
          <w:szCs w:val="28"/>
        </w:rPr>
      </w:pPr>
    </w:p>
    <w:p w:rsidR="001E2BF9" w:rsidRPr="001E2BF9" w:rsidRDefault="001E2BF9" w:rsidP="0084160B">
      <w:pPr>
        <w:spacing w:after="0" w:line="240" w:lineRule="auto"/>
        <w:ind w:left="566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2BF9" w:rsidRPr="001E2BF9" w:rsidSect="00EC30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D57" w:rsidRDefault="008E4D57" w:rsidP="00A43F7C">
      <w:pPr>
        <w:spacing w:after="0" w:line="240" w:lineRule="auto"/>
      </w:pPr>
      <w:r>
        <w:separator/>
      </w:r>
    </w:p>
  </w:endnote>
  <w:endnote w:type="continuationSeparator" w:id="1">
    <w:p w:rsidR="008E4D57" w:rsidRDefault="008E4D57" w:rsidP="00A4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D57" w:rsidRDefault="008E4D57" w:rsidP="00A43F7C">
      <w:pPr>
        <w:spacing w:after="0" w:line="240" w:lineRule="auto"/>
      </w:pPr>
      <w:r>
        <w:separator/>
      </w:r>
    </w:p>
  </w:footnote>
  <w:footnote w:type="continuationSeparator" w:id="1">
    <w:p w:rsidR="008E4D57" w:rsidRDefault="008E4D57" w:rsidP="00A4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702329"/>
      <w:docPartObj>
        <w:docPartGallery w:val="Page Numbers (Top of Page)"/>
        <w:docPartUnique/>
      </w:docPartObj>
    </w:sdtPr>
    <w:sdtContent>
      <w:p w:rsidR="00A43F7C" w:rsidRDefault="007825FF">
        <w:pPr>
          <w:pStyle w:val="aa"/>
          <w:jc w:val="center"/>
        </w:pPr>
        <w:fldSimple w:instr=" PAGE   \* MERGEFORMAT ">
          <w:r w:rsidR="00EC309B">
            <w:rPr>
              <w:noProof/>
            </w:rPr>
            <w:t>16</w:t>
          </w:r>
        </w:fldSimple>
      </w:p>
    </w:sdtContent>
  </w:sdt>
  <w:p w:rsidR="00A43F7C" w:rsidRDefault="00A43F7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61FD"/>
    <w:rsid w:val="00001E44"/>
    <w:rsid w:val="00025044"/>
    <w:rsid w:val="000A0E36"/>
    <w:rsid w:val="001661FD"/>
    <w:rsid w:val="001A7432"/>
    <w:rsid w:val="001E2BF9"/>
    <w:rsid w:val="00222ECF"/>
    <w:rsid w:val="00287D27"/>
    <w:rsid w:val="002C406E"/>
    <w:rsid w:val="00396B61"/>
    <w:rsid w:val="00440920"/>
    <w:rsid w:val="004F3D35"/>
    <w:rsid w:val="00522258"/>
    <w:rsid w:val="00530916"/>
    <w:rsid w:val="00590A47"/>
    <w:rsid w:val="005916EB"/>
    <w:rsid w:val="0060268F"/>
    <w:rsid w:val="00676F1D"/>
    <w:rsid w:val="006A3EFA"/>
    <w:rsid w:val="006B5628"/>
    <w:rsid w:val="007825FF"/>
    <w:rsid w:val="007C448C"/>
    <w:rsid w:val="007D7A1F"/>
    <w:rsid w:val="0084160B"/>
    <w:rsid w:val="0084268D"/>
    <w:rsid w:val="00881342"/>
    <w:rsid w:val="008901B4"/>
    <w:rsid w:val="008D68A3"/>
    <w:rsid w:val="008E4D57"/>
    <w:rsid w:val="009A64E4"/>
    <w:rsid w:val="009D1435"/>
    <w:rsid w:val="009D1DDB"/>
    <w:rsid w:val="00A43F7C"/>
    <w:rsid w:val="00B06F87"/>
    <w:rsid w:val="00B25505"/>
    <w:rsid w:val="00B302C5"/>
    <w:rsid w:val="00B97A65"/>
    <w:rsid w:val="00C15D8F"/>
    <w:rsid w:val="00C53236"/>
    <w:rsid w:val="00C84793"/>
    <w:rsid w:val="00C96627"/>
    <w:rsid w:val="00CA5B07"/>
    <w:rsid w:val="00DC2617"/>
    <w:rsid w:val="00DC482B"/>
    <w:rsid w:val="00E758A0"/>
    <w:rsid w:val="00EA60E8"/>
    <w:rsid w:val="00EB3FEF"/>
    <w:rsid w:val="00EC309B"/>
    <w:rsid w:val="00EE3AA5"/>
    <w:rsid w:val="00F43E80"/>
    <w:rsid w:val="00FF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661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ing">
    <w:name w:val="Heading"/>
    <w:rsid w:val="001661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semiHidden/>
    <w:unhideWhenUsed/>
    <w:rsid w:val="0016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1F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DC261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">
    <w:name w:val="Обычный1"/>
    <w:rsid w:val="00DC26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C2617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C261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rsid w:val="00DC2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261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DC2617"/>
  </w:style>
  <w:style w:type="paragraph" w:styleId="aa">
    <w:name w:val="header"/>
    <w:basedOn w:val="a"/>
    <w:link w:val="ab"/>
    <w:uiPriority w:val="99"/>
    <w:rsid w:val="00DC2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C2617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"/>
    <w:basedOn w:val="a"/>
    <w:rsid w:val="00DC261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Normal (Web)"/>
    <w:basedOn w:val="a"/>
    <w:rsid w:val="00DC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DC261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C2617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DC26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Обычный2"/>
    <w:rsid w:val="001E2B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655E420F9728E96667330E6A8202571FC104859676FB73813E43218684505310512C38D6543F0AAB822A57D87A2176690B60A161DF7E8L4n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17</cp:revision>
  <cp:lastPrinted>2021-03-17T04:05:00Z</cp:lastPrinted>
  <dcterms:created xsi:type="dcterms:W3CDTF">2021-03-01T23:59:00Z</dcterms:created>
  <dcterms:modified xsi:type="dcterms:W3CDTF">2022-03-09T23:58:00Z</dcterms:modified>
</cp:coreProperties>
</file>